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4CBF1" w14:textId="2A9951A8" w:rsidR="00F5532A" w:rsidRDefault="00F515E5" w:rsidP="0047564D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ENG 2</w:t>
      </w:r>
      <w:r w:rsidR="0050784B">
        <w:rPr>
          <w:b/>
          <w:sz w:val="28"/>
          <w:szCs w:val="28"/>
        </w:rPr>
        <w:t>10–</w:t>
      </w:r>
      <w:r w:rsidR="002766DA">
        <w:rPr>
          <w:b/>
          <w:sz w:val="28"/>
          <w:szCs w:val="28"/>
        </w:rPr>
        <w:t>2</w:t>
      </w:r>
      <w:r w:rsidR="00102A0F">
        <w:rPr>
          <w:b/>
          <w:sz w:val="28"/>
          <w:szCs w:val="28"/>
        </w:rPr>
        <w:t>7</w:t>
      </w:r>
    </w:p>
    <w:p w14:paraId="74B0ABAC" w14:textId="77777777" w:rsidR="0047564D" w:rsidRDefault="0047564D" w:rsidP="0047564D">
      <w:pPr>
        <w:jc w:val="center"/>
        <w:rPr>
          <w:b/>
          <w:sz w:val="28"/>
          <w:szCs w:val="28"/>
        </w:rPr>
      </w:pPr>
    </w:p>
    <w:p w14:paraId="38B6DE7F" w14:textId="3E2F93B5" w:rsidR="000E4F8E" w:rsidRPr="0047564D" w:rsidRDefault="00102A0F">
      <w:pPr>
        <w:jc w:val="center"/>
      </w:pPr>
      <w:r>
        <w:t>4/13/21</w:t>
      </w:r>
    </w:p>
    <w:p w14:paraId="5A826F19" w14:textId="77777777" w:rsidR="00F5532A" w:rsidRDefault="000F6B97" w:rsidP="0047564D">
      <w:pPr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 wp14:anchorId="15016D4E" wp14:editId="72CB0653">
            <wp:extent cx="1492885" cy="11664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05" t="-391" r="-305" b="-3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885" cy="116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ECFE6D" w14:textId="77777777" w:rsidR="00F5532A" w:rsidRDefault="00F5532A">
      <w:pPr>
        <w:jc w:val="center"/>
      </w:pPr>
    </w:p>
    <w:p w14:paraId="16E98E77" w14:textId="37E787D3" w:rsidR="00F5532A" w:rsidRDefault="00E55B34">
      <w:pPr>
        <w:tabs>
          <w:tab w:val="right" w:pos="864"/>
          <w:tab w:val="left" w:pos="3168"/>
        </w:tabs>
        <w:rPr>
          <w:b/>
        </w:rPr>
      </w:pPr>
      <w:r>
        <w:rPr>
          <w:b/>
        </w:rPr>
        <w:t>Conference preparation</w:t>
      </w:r>
      <w:r w:rsidR="0047564D">
        <w:rPr>
          <w:b/>
        </w:rPr>
        <w:t xml:space="preserve"> II. </w:t>
      </w:r>
      <w:r w:rsidR="00FE6B18">
        <w:rPr>
          <w:b/>
        </w:rPr>
        <w:t>Confe</w:t>
      </w:r>
      <w:r w:rsidR="00E7264F">
        <w:rPr>
          <w:b/>
        </w:rPr>
        <w:t xml:space="preserve">rences will be held </w:t>
      </w:r>
      <w:r w:rsidR="00116E8E">
        <w:rPr>
          <w:b/>
        </w:rPr>
        <w:t xml:space="preserve">as before </w:t>
      </w:r>
      <w:r w:rsidR="002766DA">
        <w:rPr>
          <w:b/>
        </w:rPr>
        <w:t>in Zoom with a waiting room</w:t>
      </w:r>
      <w:r w:rsidR="00FE6B18">
        <w:rPr>
          <w:b/>
        </w:rPr>
        <w:t>. Other than your conference, the time is yours to work on your research paper.</w:t>
      </w:r>
    </w:p>
    <w:p w14:paraId="190B302B" w14:textId="77777777" w:rsidR="0025668E" w:rsidRDefault="0025668E" w:rsidP="0025668E">
      <w:pPr>
        <w:tabs>
          <w:tab w:val="right" w:pos="864"/>
          <w:tab w:val="left" w:pos="3168"/>
        </w:tabs>
      </w:pPr>
    </w:p>
    <w:p w14:paraId="5D43994B" w14:textId="4240C1FB" w:rsidR="000E4F8E" w:rsidRDefault="00102A0F" w:rsidP="0017302B">
      <w:pPr>
        <w:numPr>
          <w:ilvl w:val="0"/>
          <w:numId w:val="7"/>
        </w:numPr>
        <w:tabs>
          <w:tab w:val="right" w:pos="864"/>
          <w:tab w:val="left" w:pos="3168"/>
        </w:tabs>
        <w:ind w:left="360" w:firstLine="0"/>
        <w:jc w:val="both"/>
      </w:pPr>
      <w:r>
        <w:t>Group 1 (Baranoski to Han) will meet with me April 20. Group 2 (Jones to Watson) will meet April 27</w:t>
      </w:r>
      <w:r w:rsidR="000E4F8E">
        <w:t xml:space="preserve">. </w:t>
      </w:r>
      <w:r>
        <w:t xml:space="preserve">April 22 in an Enrichment Day. </w:t>
      </w:r>
      <w:r w:rsidR="000E4F8E">
        <w:t xml:space="preserve">Note that conferences are </w:t>
      </w:r>
      <w:r w:rsidR="00C15C01">
        <w:t>about</w:t>
      </w:r>
      <w:r w:rsidR="000E4F8E">
        <w:t xml:space="preserve"> </w:t>
      </w:r>
      <w:r w:rsidR="002C76E5">
        <w:t>8</w:t>
      </w:r>
      <w:r w:rsidR="000E4F8E">
        <w:t xml:space="preserve"> minutes long, so come prepared.</w:t>
      </w:r>
      <w:r w:rsidR="00FE6B18">
        <w:t xml:space="preserve"> This forms part of your 10 percent participation grade.</w:t>
      </w:r>
    </w:p>
    <w:p w14:paraId="055CAA84" w14:textId="77777777" w:rsidR="000E4F8E" w:rsidRDefault="000E4F8E" w:rsidP="0017302B">
      <w:pPr>
        <w:numPr>
          <w:ilvl w:val="0"/>
          <w:numId w:val="7"/>
        </w:numPr>
        <w:tabs>
          <w:tab w:val="right" w:pos="864"/>
          <w:tab w:val="left" w:pos="3168"/>
        </w:tabs>
        <w:ind w:left="360" w:firstLine="0"/>
        <w:jc w:val="both"/>
      </w:pPr>
      <w:r>
        <w:t>What we discuss can be up to you. Suggestions include:</w:t>
      </w:r>
    </w:p>
    <w:p w14:paraId="4F063C61" w14:textId="7045CA7C" w:rsidR="000E4F8E" w:rsidRPr="000E4F8E" w:rsidRDefault="0047564D" w:rsidP="0017302B">
      <w:pPr>
        <w:numPr>
          <w:ilvl w:val="0"/>
          <w:numId w:val="7"/>
        </w:numPr>
        <w:tabs>
          <w:tab w:val="right" w:pos="864"/>
          <w:tab w:val="left" w:pos="3168"/>
        </w:tabs>
        <w:ind w:left="360" w:firstLine="0"/>
        <w:jc w:val="both"/>
      </w:pPr>
      <w:r>
        <w:t xml:space="preserve">We can go over the specific language of the introduction and conclusion you </w:t>
      </w:r>
      <w:r w:rsidR="00483CB9">
        <w:t xml:space="preserve">are </w:t>
      </w:r>
      <w:r w:rsidR="00BB4A82">
        <w:t>planning</w:t>
      </w:r>
      <w:r>
        <w:t>. Did you try the introductory suggestions: striking fact, striking quotation or relevant anecdote? Is your argument appropriately qualified (not absolute)?</w:t>
      </w:r>
      <w:r w:rsidR="00637A23">
        <w:t xml:space="preserve"> </w:t>
      </w:r>
      <w:r w:rsidR="00E7264F">
        <w:t xml:space="preserve">Is your thesis clear and introduced at the right point? </w:t>
      </w:r>
      <w:r w:rsidR="00637A23">
        <w:t>Does your conclusion suggest a next step—practical solution or more research?</w:t>
      </w:r>
    </w:p>
    <w:p w14:paraId="3D473872" w14:textId="19474DFC" w:rsidR="000E4F8E" w:rsidRPr="0047564D" w:rsidRDefault="0047564D" w:rsidP="0017302B">
      <w:pPr>
        <w:numPr>
          <w:ilvl w:val="0"/>
          <w:numId w:val="7"/>
        </w:numPr>
        <w:tabs>
          <w:tab w:val="right" w:pos="864"/>
          <w:tab w:val="left" w:pos="3168"/>
        </w:tabs>
        <w:ind w:left="360" w:firstLine="0"/>
        <w:jc w:val="both"/>
      </w:pPr>
      <w:r>
        <w:rPr>
          <w:szCs w:val="24"/>
        </w:rPr>
        <w:t>We can go over the outline of the rest of your paper</w:t>
      </w:r>
      <w:r w:rsidR="00FE6B18">
        <w:rPr>
          <w:szCs w:val="24"/>
        </w:rPr>
        <w:t>.</w:t>
      </w:r>
      <w:r>
        <w:rPr>
          <w:szCs w:val="24"/>
        </w:rPr>
        <w:t xml:space="preserve"> </w:t>
      </w:r>
      <w:r w:rsidR="002766DA">
        <w:rPr>
          <w:szCs w:val="24"/>
        </w:rPr>
        <w:t xml:space="preserve">If you wrote up an outline, bring that to the Zoom so we can go over it. </w:t>
      </w:r>
      <w:r>
        <w:rPr>
          <w:szCs w:val="24"/>
        </w:rPr>
        <w:t xml:space="preserve">One area that often needs elaboration </w:t>
      </w:r>
      <w:r w:rsidR="001400E3">
        <w:rPr>
          <w:szCs w:val="24"/>
        </w:rPr>
        <w:t>is</w:t>
      </w:r>
      <w:r>
        <w:rPr>
          <w:szCs w:val="24"/>
        </w:rPr>
        <w:t xml:space="preserve"> the counterarguments to your claim, and how you can </w:t>
      </w:r>
      <w:r w:rsidR="001400E3">
        <w:rPr>
          <w:szCs w:val="24"/>
        </w:rPr>
        <w:t>respond to</w:t>
      </w:r>
      <w:r>
        <w:rPr>
          <w:szCs w:val="24"/>
        </w:rPr>
        <w:t xml:space="preserve"> those.</w:t>
      </w:r>
    </w:p>
    <w:p w14:paraId="704D33C5" w14:textId="77777777" w:rsidR="0047564D" w:rsidRPr="009636DA" w:rsidRDefault="0047564D" w:rsidP="0017302B">
      <w:pPr>
        <w:numPr>
          <w:ilvl w:val="0"/>
          <w:numId w:val="7"/>
        </w:numPr>
        <w:tabs>
          <w:tab w:val="right" w:pos="864"/>
          <w:tab w:val="left" w:pos="3168"/>
        </w:tabs>
        <w:ind w:left="360" w:firstLine="0"/>
        <w:jc w:val="both"/>
      </w:pPr>
      <w:r>
        <w:rPr>
          <w:szCs w:val="24"/>
        </w:rPr>
        <w:t>Does the struc</w:t>
      </w:r>
      <w:r w:rsidR="00572BD1">
        <w:rPr>
          <w:szCs w:val="24"/>
        </w:rPr>
        <w:t>ture of your outline suggest any</w:t>
      </w:r>
      <w:r>
        <w:rPr>
          <w:szCs w:val="24"/>
        </w:rPr>
        <w:t xml:space="preserve"> pitfalls with transitions between paragraphs or sections?</w:t>
      </w:r>
    </w:p>
    <w:p w14:paraId="5CC7FBE9" w14:textId="77777777" w:rsidR="009636DA" w:rsidRPr="001400E3" w:rsidRDefault="0047564D" w:rsidP="0017302B">
      <w:pPr>
        <w:numPr>
          <w:ilvl w:val="0"/>
          <w:numId w:val="7"/>
        </w:numPr>
        <w:tabs>
          <w:tab w:val="right" w:pos="864"/>
          <w:tab w:val="left" w:pos="3168"/>
        </w:tabs>
        <w:ind w:left="360" w:firstLine="0"/>
        <w:jc w:val="both"/>
      </w:pPr>
      <w:r>
        <w:rPr>
          <w:szCs w:val="24"/>
        </w:rPr>
        <w:t xml:space="preserve">We can go back over any issues you have had with research and sources. Are there any more </w:t>
      </w:r>
      <w:r w:rsidR="00737EE4">
        <w:rPr>
          <w:szCs w:val="24"/>
        </w:rPr>
        <w:t xml:space="preserve">types </w:t>
      </w:r>
      <w:r>
        <w:rPr>
          <w:szCs w:val="24"/>
        </w:rPr>
        <w:t>you might need</w:t>
      </w:r>
      <w:r w:rsidR="00737EE4">
        <w:rPr>
          <w:szCs w:val="24"/>
        </w:rPr>
        <w:t xml:space="preserve"> (book, journal, periodical)</w:t>
      </w:r>
      <w:r>
        <w:rPr>
          <w:szCs w:val="24"/>
        </w:rPr>
        <w:t>? Do you think you have enough?</w:t>
      </w:r>
      <w:r w:rsidR="001400E3">
        <w:rPr>
          <w:szCs w:val="24"/>
        </w:rPr>
        <w:t xml:space="preserve"> Does your evidence suffer from any of these possible c</w:t>
      </w:r>
      <w:r w:rsidR="008A00F8">
        <w:rPr>
          <w:szCs w:val="24"/>
        </w:rPr>
        <w:t xml:space="preserve">ritiques (from Wayne </w:t>
      </w:r>
      <w:proofErr w:type="gramStart"/>
      <w:r w:rsidR="008A00F8">
        <w:rPr>
          <w:szCs w:val="24"/>
        </w:rPr>
        <w:t>Booth):</w:t>
      </w:r>
      <w:proofErr w:type="gramEnd"/>
    </w:p>
    <w:p w14:paraId="7F17F07C" w14:textId="77777777" w:rsidR="001400E3" w:rsidRDefault="001400E3" w:rsidP="001400E3">
      <w:pPr>
        <w:numPr>
          <w:ilvl w:val="1"/>
          <w:numId w:val="7"/>
        </w:numPr>
        <w:tabs>
          <w:tab w:val="right" w:pos="864"/>
          <w:tab w:val="left" w:pos="2250"/>
        </w:tabs>
      </w:pPr>
      <w:r>
        <w:t>It’s all one type—just numbers or just anecdotes</w:t>
      </w:r>
    </w:p>
    <w:p w14:paraId="5471B2E4" w14:textId="77777777" w:rsidR="001400E3" w:rsidRDefault="001400E3" w:rsidP="001400E3">
      <w:pPr>
        <w:numPr>
          <w:ilvl w:val="1"/>
          <w:numId w:val="7"/>
        </w:numPr>
        <w:tabs>
          <w:tab w:val="right" w:pos="864"/>
          <w:tab w:val="left" w:pos="2250"/>
        </w:tabs>
      </w:pPr>
      <w:r>
        <w:t>It isn’t accurate—it doesn’t support your claim</w:t>
      </w:r>
    </w:p>
    <w:p w14:paraId="28E8B9C2" w14:textId="77777777" w:rsidR="001400E3" w:rsidRDefault="001400E3" w:rsidP="001400E3">
      <w:pPr>
        <w:numPr>
          <w:ilvl w:val="1"/>
          <w:numId w:val="7"/>
        </w:numPr>
        <w:tabs>
          <w:tab w:val="right" w:pos="864"/>
          <w:tab w:val="left" w:pos="2250"/>
        </w:tabs>
      </w:pPr>
      <w:r>
        <w:t>It isn’t precise enough—you use terms such as “many people”</w:t>
      </w:r>
    </w:p>
    <w:p w14:paraId="032B14A8" w14:textId="77777777" w:rsidR="001400E3" w:rsidRDefault="001400E3" w:rsidP="001400E3">
      <w:pPr>
        <w:numPr>
          <w:ilvl w:val="1"/>
          <w:numId w:val="7"/>
        </w:numPr>
        <w:tabs>
          <w:tab w:val="right" w:pos="864"/>
          <w:tab w:val="left" w:pos="2250"/>
        </w:tabs>
      </w:pPr>
      <w:r>
        <w:t>It isn’t current</w:t>
      </w:r>
    </w:p>
    <w:p w14:paraId="26C427F5" w14:textId="77777777" w:rsidR="001400E3" w:rsidRDefault="001400E3" w:rsidP="001400E3">
      <w:pPr>
        <w:numPr>
          <w:ilvl w:val="1"/>
          <w:numId w:val="7"/>
        </w:numPr>
        <w:tabs>
          <w:tab w:val="right" w:pos="864"/>
          <w:tab w:val="left" w:pos="2250"/>
        </w:tabs>
      </w:pPr>
      <w:r>
        <w:t>It isn’t comprehensive—you left out some groups</w:t>
      </w:r>
    </w:p>
    <w:p w14:paraId="4E3D9AF4" w14:textId="77777777" w:rsidR="001400E3" w:rsidRDefault="001400E3" w:rsidP="001400E3">
      <w:pPr>
        <w:numPr>
          <w:ilvl w:val="1"/>
          <w:numId w:val="7"/>
        </w:numPr>
        <w:tabs>
          <w:tab w:val="right" w:pos="864"/>
          <w:tab w:val="left" w:pos="2250"/>
        </w:tabs>
      </w:pPr>
      <w:r>
        <w:t>It lacks ethos/authority—a lot of your sources are of dubious quality</w:t>
      </w:r>
    </w:p>
    <w:p w14:paraId="2C6E4EEB" w14:textId="77777777" w:rsidR="001400E3" w:rsidRPr="005D388D" w:rsidRDefault="001400E3" w:rsidP="001400E3">
      <w:pPr>
        <w:numPr>
          <w:ilvl w:val="1"/>
          <w:numId w:val="7"/>
        </w:numPr>
        <w:tabs>
          <w:tab w:val="right" w:pos="864"/>
          <w:tab w:val="left" w:pos="2250"/>
        </w:tabs>
      </w:pPr>
      <w:r>
        <w:t>You don’t have enough</w:t>
      </w:r>
    </w:p>
    <w:p w14:paraId="1ED663C4" w14:textId="1E6CFD25" w:rsidR="005D388D" w:rsidRPr="009636DA" w:rsidRDefault="0047564D" w:rsidP="000E4F8E">
      <w:pPr>
        <w:numPr>
          <w:ilvl w:val="0"/>
          <w:numId w:val="7"/>
        </w:numPr>
        <w:tabs>
          <w:tab w:val="right" w:pos="864"/>
          <w:tab w:val="left" w:pos="3168"/>
        </w:tabs>
      </w:pPr>
      <w:r>
        <w:rPr>
          <w:szCs w:val="24"/>
        </w:rPr>
        <w:t xml:space="preserve">Are you comfortable with APA style for your Works Cited page and in-text parenthetical citations? </w:t>
      </w:r>
      <w:r w:rsidR="00BB4A82">
        <w:rPr>
          <w:szCs w:val="24"/>
        </w:rPr>
        <w:t xml:space="preserve">You </w:t>
      </w:r>
      <w:r w:rsidR="002766DA">
        <w:rPr>
          <w:szCs w:val="24"/>
        </w:rPr>
        <w:t xml:space="preserve">will </w:t>
      </w:r>
      <w:r w:rsidR="00BB4A82">
        <w:rPr>
          <w:szCs w:val="24"/>
        </w:rPr>
        <w:t>have</w:t>
      </w:r>
      <w:r w:rsidR="00FF009C">
        <w:rPr>
          <w:szCs w:val="24"/>
        </w:rPr>
        <w:t xml:space="preserve"> Bibliography 2</w:t>
      </w:r>
      <w:r w:rsidR="00BB4A82">
        <w:rPr>
          <w:szCs w:val="24"/>
        </w:rPr>
        <w:t xml:space="preserve"> </w:t>
      </w:r>
      <w:r w:rsidR="002766DA">
        <w:rPr>
          <w:szCs w:val="24"/>
        </w:rPr>
        <w:t>graded</w:t>
      </w:r>
      <w:r w:rsidR="00FF009C">
        <w:rPr>
          <w:szCs w:val="24"/>
        </w:rPr>
        <w:t xml:space="preserve">. </w:t>
      </w:r>
      <w:r w:rsidR="00637A23">
        <w:rPr>
          <w:szCs w:val="24"/>
        </w:rPr>
        <w:t>Remember</w:t>
      </w:r>
      <w:r>
        <w:rPr>
          <w:szCs w:val="24"/>
        </w:rPr>
        <w:t xml:space="preserve"> </w:t>
      </w:r>
      <w:r w:rsidR="00637A23">
        <w:rPr>
          <w:szCs w:val="24"/>
        </w:rPr>
        <w:t xml:space="preserve">to check the </w:t>
      </w:r>
      <w:r>
        <w:rPr>
          <w:szCs w:val="24"/>
        </w:rPr>
        <w:t xml:space="preserve">links on our site to </w:t>
      </w:r>
      <w:r w:rsidR="00737EE4">
        <w:rPr>
          <w:szCs w:val="24"/>
        </w:rPr>
        <w:t xml:space="preserve">the </w:t>
      </w:r>
      <w:r>
        <w:rPr>
          <w:szCs w:val="24"/>
        </w:rPr>
        <w:t>LIU quick</w:t>
      </w:r>
      <w:r w:rsidR="00637A23">
        <w:rPr>
          <w:szCs w:val="24"/>
        </w:rPr>
        <w:t xml:space="preserve"> tips page and Purdue’s OWL.</w:t>
      </w:r>
    </w:p>
    <w:p w14:paraId="21BE1A3D" w14:textId="042A1E41" w:rsidR="009636DA" w:rsidRPr="00603BB7" w:rsidRDefault="009636DA" w:rsidP="000E4F8E">
      <w:pPr>
        <w:numPr>
          <w:ilvl w:val="0"/>
          <w:numId w:val="7"/>
        </w:numPr>
        <w:tabs>
          <w:tab w:val="right" w:pos="864"/>
          <w:tab w:val="left" w:pos="3168"/>
        </w:tabs>
      </w:pPr>
      <w:r>
        <w:rPr>
          <w:szCs w:val="24"/>
        </w:rPr>
        <w:t xml:space="preserve">Discussion of any of the </w:t>
      </w:r>
      <w:r w:rsidR="002766DA">
        <w:rPr>
          <w:szCs w:val="24"/>
        </w:rPr>
        <w:t xml:space="preserve">completed </w:t>
      </w:r>
      <w:r>
        <w:rPr>
          <w:szCs w:val="24"/>
        </w:rPr>
        <w:t>assignments</w:t>
      </w:r>
      <w:r w:rsidR="00737EE4">
        <w:rPr>
          <w:szCs w:val="24"/>
        </w:rPr>
        <w:t>, such as</w:t>
      </w:r>
      <w:r>
        <w:rPr>
          <w:szCs w:val="24"/>
        </w:rPr>
        <w:t xml:space="preserve"> specifics of grammar or writing that I noted on your paper</w:t>
      </w:r>
      <w:r w:rsidR="00637A23">
        <w:rPr>
          <w:szCs w:val="24"/>
        </w:rPr>
        <w:t>s</w:t>
      </w:r>
      <w:r>
        <w:rPr>
          <w:szCs w:val="24"/>
        </w:rPr>
        <w:t>.</w:t>
      </w:r>
    </w:p>
    <w:sectPr w:rsidR="009636DA" w:rsidRPr="00603BB7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419F7"/>
    <w:multiLevelType w:val="singleLevel"/>
    <w:tmpl w:val="7E50306A"/>
    <w:lvl w:ilvl="0">
      <w:start w:val="31"/>
      <w:numFmt w:val="decimal"/>
      <w:lvlText w:val="%1"/>
      <w:lvlJc w:val="left"/>
      <w:pPr>
        <w:tabs>
          <w:tab w:val="num" w:pos="3165"/>
        </w:tabs>
        <w:ind w:left="3165" w:hanging="2535"/>
      </w:pPr>
      <w:rPr>
        <w:rFonts w:hint="default"/>
      </w:rPr>
    </w:lvl>
  </w:abstractNum>
  <w:abstractNum w:abstractNumId="1" w15:restartNumberingAfterBreak="0">
    <w:nsid w:val="0EEE745A"/>
    <w:multiLevelType w:val="hybridMultilevel"/>
    <w:tmpl w:val="51CC81C0"/>
    <w:lvl w:ilvl="0" w:tplc="6E227C8A">
      <w:start w:val="26"/>
      <w:numFmt w:val="decimal"/>
      <w:lvlText w:val="%1"/>
      <w:lvlJc w:val="left"/>
      <w:pPr>
        <w:tabs>
          <w:tab w:val="num" w:pos="3165"/>
        </w:tabs>
        <w:ind w:left="3165" w:hanging="25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" w15:restartNumberingAfterBreak="0">
    <w:nsid w:val="13EB5CFF"/>
    <w:multiLevelType w:val="hybridMultilevel"/>
    <w:tmpl w:val="2A847B84"/>
    <w:lvl w:ilvl="0" w:tplc="05A2887A">
      <w:start w:val="7"/>
      <w:numFmt w:val="decimal"/>
      <w:lvlText w:val="%1"/>
      <w:lvlJc w:val="left"/>
      <w:pPr>
        <w:tabs>
          <w:tab w:val="num" w:pos="3165"/>
        </w:tabs>
        <w:ind w:left="3165" w:hanging="24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3" w15:restartNumberingAfterBreak="0">
    <w:nsid w:val="17B9383D"/>
    <w:multiLevelType w:val="hybridMultilevel"/>
    <w:tmpl w:val="C74AFF92"/>
    <w:lvl w:ilvl="0" w:tplc="75F4A364">
      <w:start w:val="23"/>
      <w:numFmt w:val="decimal"/>
      <w:lvlText w:val="%1"/>
      <w:lvlJc w:val="left"/>
      <w:pPr>
        <w:tabs>
          <w:tab w:val="num" w:pos="3165"/>
        </w:tabs>
        <w:ind w:left="3165" w:hanging="25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4" w15:restartNumberingAfterBreak="0">
    <w:nsid w:val="276C11FE"/>
    <w:multiLevelType w:val="hybridMultilevel"/>
    <w:tmpl w:val="F8B84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7E2B89"/>
    <w:multiLevelType w:val="hybridMultilevel"/>
    <w:tmpl w:val="D28CB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1E193B"/>
    <w:multiLevelType w:val="hybridMultilevel"/>
    <w:tmpl w:val="6568DB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B9A"/>
    <w:rsid w:val="00032F77"/>
    <w:rsid w:val="00072D72"/>
    <w:rsid w:val="000E4F8E"/>
    <w:rsid w:val="000F69DF"/>
    <w:rsid w:val="000F6B97"/>
    <w:rsid w:val="00102A0F"/>
    <w:rsid w:val="00116E8E"/>
    <w:rsid w:val="0013428E"/>
    <w:rsid w:val="001400E3"/>
    <w:rsid w:val="00164BC1"/>
    <w:rsid w:val="0017302B"/>
    <w:rsid w:val="0021174D"/>
    <w:rsid w:val="0024016D"/>
    <w:rsid w:val="0025668E"/>
    <w:rsid w:val="002766DA"/>
    <w:rsid w:val="002928CB"/>
    <w:rsid w:val="00296567"/>
    <w:rsid w:val="002C76E5"/>
    <w:rsid w:val="0030109C"/>
    <w:rsid w:val="00302188"/>
    <w:rsid w:val="00333F24"/>
    <w:rsid w:val="003F36B1"/>
    <w:rsid w:val="0040170E"/>
    <w:rsid w:val="004735AB"/>
    <w:rsid w:val="0047564D"/>
    <w:rsid w:val="00483CB9"/>
    <w:rsid w:val="004C09B8"/>
    <w:rsid w:val="0050784B"/>
    <w:rsid w:val="00542443"/>
    <w:rsid w:val="00555222"/>
    <w:rsid w:val="00556700"/>
    <w:rsid w:val="00566B9A"/>
    <w:rsid w:val="00566BC0"/>
    <w:rsid w:val="00572BD1"/>
    <w:rsid w:val="00572C68"/>
    <w:rsid w:val="005B2CE6"/>
    <w:rsid w:val="005D388D"/>
    <w:rsid w:val="00603BB7"/>
    <w:rsid w:val="00623F4B"/>
    <w:rsid w:val="00637A23"/>
    <w:rsid w:val="006419FE"/>
    <w:rsid w:val="00652030"/>
    <w:rsid w:val="006A2159"/>
    <w:rsid w:val="006E52A2"/>
    <w:rsid w:val="00727DBD"/>
    <w:rsid w:val="00737EE4"/>
    <w:rsid w:val="007507EC"/>
    <w:rsid w:val="007673E9"/>
    <w:rsid w:val="007E630E"/>
    <w:rsid w:val="008665C0"/>
    <w:rsid w:val="008853F2"/>
    <w:rsid w:val="008A00F8"/>
    <w:rsid w:val="00920D41"/>
    <w:rsid w:val="00943F5D"/>
    <w:rsid w:val="00960CE3"/>
    <w:rsid w:val="00961CE5"/>
    <w:rsid w:val="009636DA"/>
    <w:rsid w:val="009C608D"/>
    <w:rsid w:val="00A9142E"/>
    <w:rsid w:val="00BA40D5"/>
    <w:rsid w:val="00BB4A82"/>
    <w:rsid w:val="00C02832"/>
    <w:rsid w:val="00C15366"/>
    <w:rsid w:val="00C15C01"/>
    <w:rsid w:val="00C27E4A"/>
    <w:rsid w:val="00CE7019"/>
    <w:rsid w:val="00D25F8B"/>
    <w:rsid w:val="00E07CB3"/>
    <w:rsid w:val="00E55B34"/>
    <w:rsid w:val="00E7264F"/>
    <w:rsid w:val="00EA6B87"/>
    <w:rsid w:val="00EC36FB"/>
    <w:rsid w:val="00ED41A6"/>
    <w:rsid w:val="00EE261E"/>
    <w:rsid w:val="00EE305E"/>
    <w:rsid w:val="00F515E5"/>
    <w:rsid w:val="00F5532A"/>
    <w:rsid w:val="00F7680E"/>
    <w:rsid w:val="00F90444"/>
    <w:rsid w:val="00FB538E"/>
    <w:rsid w:val="00FD0DE8"/>
    <w:rsid w:val="00FE13DB"/>
    <w:rsid w:val="00FE291C"/>
    <w:rsid w:val="00FE6B18"/>
    <w:rsid w:val="00FF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F5555B"/>
  <w15:chartTrackingRefBased/>
  <w15:docId w15:val="{0A5E58BC-2B94-4293-B493-EB9FFE19E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Hypertext">
    <w:name w:val="Hypertext"/>
    <w:rPr>
      <w:color w:val="0000FF"/>
      <w:u w:val="single"/>
    </w:rPr>
  </w:style>
  <w:style w:type="paragraph" w:styleId="BodyTextIndent">
    <w:name w:val="Body Text Indent"/>
    <w:basedOn w:val="Normal"/>
    <w:pPr>
      <w:ind w:firstLine="720"/>
    </w:pPr>
  </w:style>
  <w:style w:type="paragraph" w:styleId="BodyTextIndent2">
    <w:name w:val="Body Text Indent 2"/>
    <w:basedOn w:val="Normal"/>
    <w:pPr>
      <w:tabs>
        <w:tab w:val="right" w:pos="864"/>
        <w:tab w:val="left" w:pos="3168"/>
      </w:tabs>
      <w:ind w:left="3150" w:hanging="3150"/>
    </w:pPr>
  </w:style>
  <w:style w:type="paragraph" w:styleId="BodyTextIndent3">
    <w:name w:val="Body Text Indent 3"/>
    <w:basedOn w:val="Normal"/>
    <w:pPr>
      <w:tabs>
        <w:tab w:val="right" w:pos="864"/>
        <w:tab w:val="left" w:pos="3168"/>
      </w:tabs>
      <w:ind w:left="3165" w:hanging="3165"/>
    </w:pPr>
  </w:style>
  <w:style w:type="paragraph" w:styleId="BalloonText">
    <w:name w:val="Balloon Text"/>
    <w:basedOn w:val="Normal"/>
    <w:link w:val="BalloonTextChar"/>
    <w:rsid w:val="005424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42443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Lasalle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hines</dc:creator>
  <cp:keywords/>
  <cp:lastModifiedBy>John Beatty</cp:lastModifiedBy>
  <cp:revision>2</cp:revision>
  <cp:lastPrinted>2017-11-21T18:37:00Z</cp:lastPrinted>
  <dcterms:created xsi:type="dcterms:W3CDTF">2021-04-12T14:37:00Z</dcterms:created>
  <dcterms:modified xsi:type="dcterms:W3CDTF">2021-04-12T14:37:00Z</dcterms:modified>
</cp:coreProperties>
</file>