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96058" w14:textId="30737A9B" w:rsidR="00F5532A" w:rsidRPr="00A620DE" w:rsidRDefault="00F515E5">
      <w:pPr>
        <w:jc w:val="center"/>
        <w:rPr>
          <w:rFonts w:ascii="Garamond" w:hAnsi="Garamond"/>
          <w:b/>
          <w:sz w:val="28"/>
          <w:szCs w:val="28"/>
        </w:rPr>
      </w:pPr>
      <w:r w:rsidRPr="00A620DE">
        <w:rPr>
          <w:rFonts w:ascii="Garamond" w:hAnsi="Garamond"/>
          <w:b/>
          <w:sz w:val="28"/>
          <w:szCs w:val="28"/>
        </w:rPr>
        <w:t>ENG 2</w:t>
      </w:r>
      <w:r w:rsidR="00462720">
        <w:rPr>
          <w:rFonts w:ascii="Garamond" w:hAnsi="Garamond"/>
          <w:b/>
          <w:sz w:val="28"/>
          <w:szCs w:val="28"/>
        </w:rPr>
        <w:t>10–</w:t>
      </w:r>
      <w:r w:rsidR="00563DD8">
        <w:rPr>
          <w:rFonts w:ascii="Garamond" w:hAnsi="Garamond"/>
          <w:b/>
          <w:sz w:val="28"/>
          <w:szCs w:val="28"/>
        </w:rPr>
        <w:t>2</w:t>
      </w:r>
      <w:r w:rsidR="00F17B89">
        <w:rPr>
          <w:rFonts w:ascii="Garamond" w:hAnsi="Garamond"/>
          <w:b/>
          <w:sz w:val="28"/>
          <w:szCs w:val="28"/>
        </w:rPr>
        <w:t>7</w:t>
      </w:r>
    </w:p>
    <w:p w14:paraId="6E31B6C7" w14:textId="77777777" w:rsidR="00652030" w:rsidRPr="00A620DE" w:rsidRDefault="00652030" w:rsidP="00E374A6">
      <w:pPr>
        <w:jc w:val="center"/>
        <w:rPr>
          <w:rFonts w:ascii="Garamond" w:hAnsi="Garamond"/>
          <w:b/>
          <w:sz w:val="28"/>
          <w:szCs w:val="28"/>
        </w:rPr>
      </w:pPr>
      <w:r w:rsidRPr="00A620DE">
        <w:rPr>
          <w:rFonts w:ascii="Garamond" w:hAnsi="Garamond"/>
          <w:b/>
          <w:sz w:val="28"/>
          <w:szCs w:val="28"/>
        </w:rPr>
        <w:t>Writing II: Research</w:t>
      </w:r>
    </w:p>
    <w:p w14:paraId="043DF3F3" w14:textId="77777777" w:rsidR="00667153" w:rsidRPr="00A620DE" w:rsidRDefault="00667153" w:rsidP="00E374A6">
      <w:pPr>
        <w:jc w:val="center"/>
        <w:rPr>
          <w:rFonts w:ascii="Garamond" w:hAnsi="Garamond"/>
          <w:b/>
          <w:sz w:val="28"/>
          <w:szCs w:val="28"/>
        </w:rPr>
      </w:pPr>
    </w:p>
    <w:p w14:paraId="57C45ADD" w14:textId="4489EDFF" w:rsidR="00F5532A" w:rsidRPr="00A620DE" w:rsidRDefault="00C72C6D">
      <w:pPr>
        <w:tabs>
          <w:tab w:val="right" w:pos="864"/>
          <w:tab w:val="left" w:pos="3168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Synthesis </w:t>
      </w:r>
      <w:r w:rsidR="00654D59">
        <w:rPr>
          <w:rFonts w:ascii="Garamond" w:hAnsi="Garamond"/>
          <w:b/>
        </w:rPr>
        <w:t>Assignment/Essay</w:t>
      </w:r>
      <w:r w:rsidR="0025668E" w:rsidRPr="00A620DE">
        <w:rPr>
          <w:rFonts w:ascii="Garamond" w:hAnsi="Garamond"/>
          <w:b/>
        </w:rPr>
        <w:t xml:space="preserve">: </w:t>
      </w:r>
      <w:r w:rsidR="00F17B89">
        <w:rPr>
          <w:rFonts w:ascii="Garamond" w:hAnsi="Garamond"/>
          <w:b/>
        </w:rPr>
        <w:t>2/18/21</w:t>
      </w:r>
    </w:p>
    <w:p w14:paraId="22DEA2DC" w14:textId="77777777" w:rsidR="00667153" w:rsidRPr="00A620DE" w:rsidRDefault="00667153">
      <w:pPr>
        <w:tabs>
          <w:tab w:val="right" w:pos="864"/>
          <w:tab w:val="left" w:pos="3168"/>
        </w:tabs>
        <w:rPr>
          <w:rFonts w:ascii="Garamond" w:hAnsi="Garamond"/>
          <w:b/>
        </w:rPr>
      </w:pPr>
    </w:p>
    <w:p w14:paraId="521A8BD7" w14:textId="77777777" w:rsidR="00654102" w:rsidRPr="00A620DE" w:rsidRDefault="009434CC" w:rsidP="00705714">
      <w:pPr>
        <w:tabs>
          <w:tab w:val="right" w:pos="864"/>
          <w:tab w:val="left" w:pos="3168"/>
        </w:tabs>
        <w:rPr>
          <w:rFonts w:ascii="Garamond" w:hAnsi="Garamond"/>
        </w:rPr>
      </w:pPr>
      <w:r>
        <w:rPr>
          <w:rFonts w:ascii="Garamond" w:hAnsi="Garamond"/>
        </w:rPr>
        <w:t>Critical</w:t>
      </w:r>
      <w:r w:rsidR="00603BB7" w:rsidRPr="00A620DE">
        <w:rPr>
          <w:rFonts w:ascii="Garamond" w:hAnsi="Garamond"/>
        </w:rPr>
        <w:t xml:space="preserve"> reading </w:t>
      </w:r>
      <w:r w:rsidR="00654102" w:rsidRPr="00A620DE">
        <w:rPr>
          <w:rFonts w:ascii="Garamond" w:hAnsi="Garamond"/>
        </w:rPr>
        <w:t xml:space="preserve">and synthesis </w:t>
      </w:r>
      <w:r w:rsidR="00603BB7" w:rsidRPr="00A620DE">
        <w:rPr>
          <w:rFonts w:ascii="Garamond" w:hAnsi="Garamond"/>
          <w:b/>
        </w:rPr>
        <w:t>of</w:t>
      </w:r>
      <w:r w:rsidR="00654102" w:rsidRPr="00A620DE">
        <w:rPr>
          <w:rFonts w:ascii="Garamond" w:hAnsi="Garamond"/>
          <w:b/>
        </w:rPr>
        <w:t xml:space="preserve"> </w:t>
      </w:r>
      <w:r w:rsidR="00705714" w:rsidRPr="00A620DE">
        <w:rPr>
          <w:rFonts w:ascii="Garamond" w:hAnsi="Garamond"/>
          <w:b/>
        </w:rPr>
        <w:t>at least three of the following five articles</w:t>
      </w:r>
      <w:r w:rsidR="00705714" w:rsidRPr="00A620DE">
        <w:rPr>
          <w:rFonts w:ascii="Garamond" w:hAnsi="Garamond"/>
        </w:rPr>
        <w:t xml:space="preserve"> (more is probably better). Note these are </w:t>
      </w:r>
      <w:r w:rsidR="00705714" w:rsidRPr="00A620DE">
        <w:rPr>
          <w:rFonts w:ascii="Garamond" w:hAnsi="Garamond"/>
          <w:i/>
        </w:rPr>
        <w:t>not</w:t>
      </w:r>
      <w:r w:rsidR="00995456">
        <w:rPr>
          <w:rFonts w:ascii="Garamond" w:hAnsi="Garamond"/>
        </w:rPr>
        <w:t xml:space="preserve"> in APA format—part of your task is to include a Works Cited (or References) page that is formatted in APA style.</w:t>
      </w:r>
    </w:p>
    <w:p w14:paraId="5F73A09A" w14:textId="537567F3" w:rsidR="00705714" w:rsidRPr="00A620DE" w:rsidRDefault="00462720" w:rsidP="00DF4609">
      <w:pPr>
        <w:numPr>
          <w:ilvl w:val="0"/>
          <w:numId w:val="7"/>
        </w:numPr>
        <w:tabs>
          <w:tab w:val="right" w:pos="864"/>
          <w:tab w:val="left" w:pos="3168"/>
        </w:tabs>
        <w:rPr>
          <w:rFonts w:ascii="Garamond" w:hAnsi="Garamond"/>
        </w:rPr>
      </w:pPr>
      <w:r>
        <w:rPr>
          <w:rFonts w:ascii="Garamond" w:hAnsi="Garamond"/>
        </w:rPr>
        <w:t xml:space="preserve">WHO press </w:t>
      </w:r>
      <w:proofErr w:type="gramStart"/>
      <w:r>
        <w:rPr>
          <w:rFonts w:ascii="Garamond" w:hAnsi="Garamond"/>
        </w:rPr>
        <w:t xml:space="preserve">release </w:t>
      </w:r>
      <w:r w:rsidR="00DF4609" w:rsidRPr="00A620DE">
        <w:rPr>
          <w:rFonts w:ascii="Garamond" w:hAnsi="Garamond"/>
        </w:rPr>
        <w:t xml:space="preserve"> “</w:t>
      </w:r>
      <w:proofErr w:type="gramEnd"/>
      <w:r>
        <w:rPr>
          <w:rFonts w:ascii="Garamond" w:hAnsi="Garamond"/>
        </w:rPr>
        <w:t>Gaming disorder” (2018</w:t>
      </w:r>
      <w:r w:rsidR="008D2086">
        <w:rPr>
          <w:rFonts w:ascii="Garamond" w:hAnsi="Garamond"/>
        </w:rPr>
        <w:t>, September 14</w:t>
      </w:r>
      <w:r w:rsidR="00DF4609" w:rsidRPr="00A620DE">
        <w:rPr>
          <w:rFonts w:ascii="Garamond" w:hAnsi="Garamond"/>
        </w:rPr>
        <w:t>)</w:t>
      </w:r>
    </w:p>
    <w:p w14:paraId="71E52A8E" w14:textId="5E9AE00B" w:rsidR="00DF4609" w:rsidRPr="00A620DE" w:rsidRDefault="00462720" w:rsidP="00DF4609">
      <w:pPr>
        <w:numPr>
          <w:ilvl w:val="0"/>
          <w:numId w:val="7"/>
        </w:numPr>
        <w:tabs>
          <w:tab w:val="right" w:pos="864"/>
          <w:tab w:val="left" w:pos="3168"/>
        </w:tabs>
        <w:rPr>
          <w:rFonts w:ascii="Garamond" w:hAnsi="Garamond"/>
        </w:rPr>
      </w:pPr>
      <w:r>
        <w:rPr>
          <w:rFonts w:ascii="Garamond" w:hAnsi="Garamond"/>
        </w:rPr>
        <w:t xml:space="preserve">The ESA press </w:t>
      </w:r>
      <w:proofErr w:type="gramStart"/>
      <w:r>
        <w:rPr>
          <w:rFonts w:ascii="Garamond" w:hAnsi="Garamond"/>
        </w:rPr>
        <w:t>release</w:t>
      </w:r>
      <w:r w:rsidR="00DF4609" w:rsidRPr="00A620DE">
        <w:rPr>
          <w:rFonts w:ascii="Garamond" w:hAnsi="Garamond"/>
        </w:rPr>
        <w:t xml:space="preserve">  “</w:t>
      </w:r>
      <w:proofErr w:type="gramEnd"/>
      <w:r>
        <w:rPr>
          <w:rFonts w:ascii="Garamond" w:hAnsi="Garamond"/>
        </w:rPr>
        <w:t>Preeminent Researchers and Scientists Oppose WHO’s Proposed Video Game Action” (2018</w:t>
      </w:r>
      <w:r w:rsidR="00320E3C">
        <w:rPr>
          <w:rFonts w:ascii="Garamond" w:hAnsi="Garamond"/>
        </w:rPr>
        <w:t>, March 1</w:t>
      </w:r>
      <w:bookmarkStart w:id="0" w:name="_GoBack"/>
      <w:bookmarkEnd w:id="0"/>
      <w:r w:rsidR="00DF4609" w:rsidRPr="00A620DE">
        <w:rPr>
          <w:rFonts w:ascii="Garamond" w:hAnsi="Garamond"/>
        </w:rPr>
        <w:t>)</w:t>
      </w:r>
    </w:p>
    <w:p w14:paraId="7F9E7807" w14:textId="3384247B" w:rsidR="00705714" w:rsidRPr="00A620DE" w:rsidRDefault="00462720" w:rsidP="00DF4609">
      <w:pPr>
        <w:numPr>
          <w:ilvl w:val="0"/>
          <w:numId w:val="7"/>
        </w:numPr>
        <w:tabs>
          <w:tab w:val="right" w:pos="864"/>
          <w:tab w:val="left" w:pos="3168"/>
        </w:tabs>
        <w:rPr>
          <w:rFonts w:ascii="Garamond" w:hAnsi="Garamond"/>
        </w:rPr>
      </w:pPr>
      <w:r>
        <w:rPr>
          <w:rFonts w:ascii="Garamond" w:hAnsi="Garamond"/>
        </w:rPr>
        <w:t xml:space="preserve">Van </w:t>
      </w:r>
      <w:proofErr w:type="spellStart"/>
      <w:r>
        <w:rPr>
          <w:rFonts w:ascii="Garamond" w:hAnsi="Garamond"/>
        </w:rPr>
        <w:t>Rooij</w:t>
      </w:r>
      <w:proofErr w:type="spellEnd"/>
      <w:r>
        <w:rPr>
          <w:rFonts w:ascii="Garamond" w:hAnsi="Garamond"/>
        </w:rPr>
        <w:t xml:space="preserve">, Ferguson, </w:t>
      </w:r>
      <w:proofErr w:type="spellStart"/>
      <w:r>
        <w:rPr>
          <w:rFonts w:ascii="Garamond" w:hAnsi="Garamond"/>
        </w:rPr>
        <w:t>Carras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Kardfelt-Winther</w:t>
      </w:r>
      <w:proofErr w:type="spellEnd"/>
      <w:r>
        <w:rPr>
          <w:rFonts w:ascii="Garamond" w:hAnsi="Garamond"/>
        </w:rPr>
        <w:t xml:space="preserve">, Shi, </w:t>
      </w:r>
      <w:proofErr w:type="spellStart"/>
      <w:r>
        <w:rPr>
          <w:rFonts w:ascii="Garamond" w:hAnsi="Garamond"/>
        </w:rPr>
        <w:t>Aarseth</w:t>
      </w:r>
      <w:proofErr w:type="spellEnd"/>
      <w:r>
        <w:rPr>
          <w:rFonts w:ascii="Garamond" w:hAnsi="Garamond"/>
        </w:rPr>
        <w:t xml:space="preserve"> … Przybylski (2018) A week scientific basis for gaming disorder: Let us err on the side of caution </w:t>
      </w:r>
      <w:r w:rsidRPr="00462720">
        <w:rPr>
          <w:rFonts w:ascii="Garamond" w:hAnsi="Garamond"/>
          <w:i/>
        </w:rPr>
        <w:t>Journal of Behavioral Addictions</w:t>
      </w:r>
    </w:p>
    <w:p w14:paraId="7D6F9ADA" w14:textId="6D7EA498" w:rsidR="00DF4609" w:rsidRPr="00A620DE" w:rsidRDefault="00462720" w:rsidP="00DF4609">
      <w:pPr>
        <w:numPr>
          <w:ilvl w:val="0"/>
          <w:numId w:val="7"/>
        </w:numPr>
        <w:tabs>
          <w:tab w:val="right" w:pos="864"/>
          <w:tab w:val="left" w:pos="3168"/>
        </w:tabs>
        <w:rPr>
          <w:rFonts w:ascii="Garamond" w:hAnsi="Garamond"/>
        </w:rPr>
      </w:pPr>
      <w:r>
        <w:rPr>
          <w:rFonts w:ascii="Garamond" w:hAnsi="Garamond"/>
        </w:rPr>
        <w:t xml:space="preserve">Rae, </w:t>
      </w:r>
      <w:proofErr w:type="gramStart"/>
      <w:r w:rsidR="00C87AD8">
        <w:rPr>
          <w:rFonts w:ascii="Garamond" w:hAnsi="Garamond"/>
        </w:rPr>
        <w:t>It’s</w:t>
      </w:r>
      <w:proofErr w:type="gramEnd"/>
      <w:r w:rsidR="00C87AD8">
        <w:rPr>
          <w:rFonts w:ascii="Garamond" w:hAnsi="Garamond"/>
        </w:rPr>
        <w:t xml:space="preserve"> official | WHO includes Gaming Disorder in ICD 11. </w:t>
      </w:r>
      <w:r>
        <w:rPr>
          <w:rFonts w:ascii="Garamond" w:hAnsi="Garamond"/>
        </w:rPr>
        <w:t>Leading the way | WHO knew</w:t>
      </w:r>
      <w:r w:rsidR="00DF4609" w:rsidRPr="00A620DE">
        <w:rPr>
          <w:rFonts w:ascii="Garamond" w:hAnsi="Garamond"/>
        </w:rPr>
        <w:t>.</w:t>
      </w:r>
      <w:r w:rsidR="00825A6C">
        <w:rPr>
          <w:rFonts w:ascii="Garamond" w:hAnsi="Garamond"/>
        </w:rPr>
        <w:t xml:space="preserve"> </w:t>
      </w:r>
      <w:r w:rsidR="006267B3">
        <w:rPr>
          <w:rFonts w:ascii="Garamond" w:hAnsi="Garamond"/>
        </w:rPr>
        <w:t>n</w:t>
      </w:r>
      <w:r w:rsidR="00825A6C">
        <w:rPr>
          <w:rFonts w:ascii="Garamond" w:hAnsi="Garamond"/>
        </w:rPr>
        <w:t>etaddictionrecovery.com (2018)</w:t>
      </w:r>
    </w:p>
    <w:p w14:paraId="08533038" w14:textId="539ACB60" w:rsidR="00654102" w:rsidRPr="00825A6C" w:rsidRDefault="00825A6C" w:rsidP="00825A6C">
      <w:pPr>
        <w:pStyle w:val="ListParagraph"/>
        <w:numPr>
          <w:ilvl w:val="0"/>
          <w:numId w:val="7"/>
        </w:numPr>
        <w:tabs>
          <w:tab w:val="right" w:pos="864"/>
          <w:tab w:val="left" w:pos="3168"/>
        </w:tabs>
        <w:rPr>
          <w:rFonts w:ascii="Garamond" w:hAnsi="Garamond"/>
        </w:rPr>
      </w:pPr>
      <w:r w:rsidRPr="00825A6C">
        <w:rPr>
          <w:rFonts w:ascii="Garamond" w:hAnsi="Garamond"/>
        </w:rPr>
        <w:t xml:space="preserve">Hsu, Video Game Addiction Tries to Move </w:t>
      </w:r>
      <w:proofErr w:type="gramStart"/>
      <w:r w:rsidRPr="00825A6C">
        <w:rPr>
          <w:rFonts w:ascii="Garamond" w:hAnsi="Garamond"/>
        </w:rPr>
        <w:t>From</w:t>
      </w:r>
      <w:proofErr w:type="gramEnd"/>
      <w:r w:rsidRPr="00825A6C">
        <w:rPr>
          <w:rFonts w:ascii="Garamond" w:hAnsi="Garamond"/>
        </w:rPr>
        <w:t xml:space="preserve"> Basement to Doctor’s Office. </w:t>
      </w:r>
      <w:r w:rsidRPr="00825A6C">
        <w:rPr>
          <w:rFonts w:ascii="Garamond" w:hAnsi="Garamond"/>
          <w:i/>
        </w:rPr>
        <w:t>The New York Times</w:t>
      </w:r>
      <w:r w:rsidRPr="00825A6C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nytimes.com </w:t>
      </w:r>
      <w:r w:rsidRPr="00825A6C">
        <w:rPr>
          <w:rFonts w:ascii="Garamond" w:hAnsi="Garamond"/>
        </w:rPr>
        <w:t>(2018, June 17).</w:t>
      </w:r>
    </w:p>
    <w:p w14:paraId="19FFEF3C" w14:textId="77777777" w:rsidR="00825A6C" w:rsidRPr="00A620DE" w:rsidRDefault="00825A6C" w:rsidP="00654102">
      <w:pPr>
        <w:tabs>
          <w:tab w:val="right" w:pos="864"/>
          <w:tab w:val="left" w:pos="3168"/>
        </w:tabs>
        <w:rPr>
          <w:rFonts w:ascii="Garamond" w:hAnsi="Garamond"/>
        </w:rPr>
      </w:pPr>
    </w:p>
    <w:p w14:paraId="7A6D9A53" w14:textId="0A190A6F" w:rsidR="00603BB7" w:rsidRPr="00A620DE" w:rsidRDefault="00705714">
      <w:pPr>
        <w:tabs>
          <w:tab w:val="right" w:pos="864"/>
          <w:tab w:val="left" w:pos="3168"/>
        </w:tabs>
        <w:rPr>
          <w:rFonts w:ascii="Garamond" w:hAnsi="Garamond"/>
        </w:rPr>
      </w:pPr>
      <w:r w:rsidRPr="00A620DE">
        <w:rPr>
          <w:rFonts w:ascii="Garamond" w:hAnsi="Garamond"/>
        </w:rPr>
        <w:t>All readings are</w:t>
      </w:r>
      <w:r w:rsidR="00654102" w:rsidRPr="00A620DE">
        <w:rPr>
          <w:rFonts w:ascii="Garamond" w:hAnsi="Garamond"/>
        </w:rPr>
        <w:t xml:space="preserve"> online</w:t>
      </w:r>
      <w:r w:rsidRPr="00A620DE">
        <w:rPr>
          <w:rFonts w:ascii="Garamond" w:hAnsi="Garamond"/>
        </w:rPr>
        <w:t>,</w:t>
      </w:r>
      <w:r w:rsidR="00654102" w:rsidRPr="00A620DE">
        <w:rPr>
          <w:rFonts w:ascii="Garamond" w:hAnsi="Garamond"/>
        </w:rPr>
        <w:t xml:space="preserve"> linked to the Schedule page.</w:t>
      </w:r>
      <w:r w:rsidR="00C72C6D">
        <w:rPr>
          <w:rFonts w:ascii="Garamond" w:hAnsi="Garamond"/>
        </w:rPr>
        <w:t xml:space="preserve"> Note that they all appeared </w:t>
      </w:r>
      <w:r w:rsidR="00563DD8">
        <w:rPr>
          <w:rFonts w:ascii="Garamond" w:hAnsi="Garamond"/>
        </w:rPr>
        <w:t>in</w:t>
      </w:r>
      <w:r w:rsidR="00825A6C">
        <w:rPr>
          <w:rFonts w:ascii="Garamond" w:hAnsi="Garamond"/>
        </w:rPr>
        <w:t xml:space="preserve"> summer</w:t>
      </w:r>
      <w:r w:rsidR="006267B3">
        <w:rPr>
          <w:rFonts w:ascii="Garamond" w:hAnsi="Garamond"/>
        </w:rPr>
        <w:t xml:space="preserve"> or fall</w:t>
      </w:r>
      <w:r w:rsidR="00563DD8">
        <w:rPr>
          <w:rFonts w:ascii="Garamond" w:hAnsi="Garamond"/>
        </w:rPr>
        <w:t xml:space="preserve"> of 2018</w:t>
      </w:r>
      <w:r w:rsidR="00825A6C">
        <w:rPr>
          <w:rFonts w:ascii="Garamond" w:hAnsi="Garamond"/>
        </w:rPr>
        <w:t>.</w:t>
      </w:r>
    </w:p>
    <w:p w14:paraId="59C65504" w14:textId="77777777" w:rsidR="00654102" w:rsidRPr="00A620DE" w:rsidRDefault="00654102">
      <w:pPr>
        <w:tabs>
          <w:tab w:val="right" w:pos="864"/>
          <w:tab w:val="left" w:pos="3168"/>
        </w:tabs>
        <w:rPr>
          <w:rFonts w:ascii="Garamond" w:hAnsi="Garamond"/>
        </w:rPr>
      </w:pPr>
    </w:p>
    <w:p w14:paraId="28B865D4" w14:textId="24A4FBF6" w:rsidR="00654102" w:rsidRPr="00A620DE" w:rsidRDefault="00083344">
      <w:pPr>
        <w:tabs>
          <w:tab w:val="right" w:pos="864"/>
          <w:tab w:val="left" w:pos="3168"/>
        </w:tabs>
        <w:rPr>
          <w:rFonts w:ascii="Garamond" w:hAnsi="Garamond"/>
        </w:rPr>
      </w:pPr>
      <w:r>
        <w:rPr>
          <w:rFonts w:ascii="Garamond" w:hAnsi="Garamond"/>
        </w:rPr>
        <w:t>T</w:t>
      </w:r>
      <w:r w:rsidR="00654102" w:rsidRPr="00A620DE">
        <w:rPr>
          <w:rFonts w:ascii="Garamond" w:hAnsi="Garamond"/>
        </w:rPr>
        <w:t xml:space="preserve">his assignment is partly for you to engage some new material, and </w:t>
      </w:r>
      <w:r w:rsidR="006267B3">
        <w:rPr>
          <w:rFonts w:ascii="Garamond" w:hAnsi="Garamond"/>
        </w:rPr>
        <w:t xml:space="preserve">to </w:t>
      </w:r>
      <w:r w:rsidR="00654102" w:rsidRPr="00A620DE">
        <w:rPr>
          <w:rFonts w:ascii="Garamond" w:hAnsi="Garamond"/>
        </w:rPr>
        <w:t>write about it as a way to further reveal and develop your understanding of our topic area, the Internet.</w:t>
      </w:r>
    </w:p>
    <w:p w14:paraId="452734A8" w14:textId="77777777" w:rsidR="00654102" w:rsidRPr="00A620DE" w:rsidRDefault="00654102">
      <w:pPr>
        <w:tabs>
          <w:tab w:val="right" w:pos="864"/>
          <w:tab w:val="left" w:pos="3168"/>
        </w:tabs>
        <w:rPr>
          <w:rFonts w:ascii="Garamond" w:hAnsi="Garamond"/>
        </w:rPr>
      </w:pPr>
    </w:p>
    <w:p w14:paraId="0C1BE52E" w14:textId="6E771F49" w:rsidR="00654102" w:rsidRPr="00A620DE" w:rsidRDefault="00693FE1">
      <w:pPr>
        <w:tabs>
          <w:tab w:val="right" w:pos="864"/>
          <w:tab w:val="left" w:pos="3168"/>
        </w:tabs>
        <w:rPr>
          <w:rFonts w:ascii="Garamond" w:hAnsi="Garamond"/>
        </w:rPr>
      </w:pPr>
      <w:r>
        <w:rPr>
          <w:rFonts w:ascii="Garamond" w:hAnsi="Garamond"/>
        </w:rPr>
        <w:t>You must</w:t>
      </w:r>
      <w:r w:rsidR="00654102" w:rsidRPr="00A620DE">
        <w:rPr>
          <w:rFonts w:ascii="Garamond" w:hAnsi="Garamond"/>
        </w:rPr>
        <w:t xml:space="preserve"> use </w:t>
      </w:r>
      <w:r w:rsidR="00705714" w:rsidRPr="00A620DE">
        <w:rPr>
          <w:rFonts w:ascii="Garamond" w:hAnsi="Garamond"/>
        </w:rPr>
        <w:t>at least</w:t>
      </w:r>
      <w:r w:rsidR="00654102" w:rsidRPr="00A620DE">
        <w:rPr>
          <w:rFonts w:ascii="Garamond" w:hAnsi="Garamond"/>
        </w:rPr>
        <w:t xml:space="preserve"> three </w:t>
      </w:r>
      <w:r w:rsidR="00705714" w:rsidRPr="00A620DE">
        <w:rPr>
          <w:rFonts w:ascii="Garamond" w:hAnsi="Garamond"/>
        </w:rPr>
        <w:t xml:space="preserve">of the </w:t>
      </w:r>
      <w:r w:rsidR="00654102" w:rsidRPr="00A620DE">
        <w:rPr>
          <w:rFonts w:ascii="Garamond" w:hAnsi="Garamond"/>
        </w:rPr>
        <w:t>authors’ arguments to answer a single question that you see them addressing (they cite each other at times).</w:t>
      </w:r>
      <w:r w:rsidR="00625739" w:rsidRPr="00A620DE">
        <w:rPr>
          <w:rFonts w:ascii="Garamond" w:hAnsi="Garamond"/>
        </w:rPr>
        <w:t xml:space="preserve"> In your introduction you should pose a question</w:t>
      </w:r>
      <w:r w:rsidR="00F17B89">
        <w:rPr>
          <w:rFonts w:ascii="Garamond" w:hAnsi="Garamond"/>
        </w:rPr>
        <w:t xml:space="preserve"> that they are raising</w:t>
      </w:r>
      <w:r w:rsidR="00625739" w:rsidRPr="00A620DE">
        <w:rPr>
          <w:rFonts w:ascii="Garamond" w:hAnsi="Garamond"/>
        </w:rPr>
        <w:t>, then answer it (make a claim), then</w:t>
      </w:r>
      <w:r w:rsidR="001A5D8E" w:rsidRPr="00A620DE">
        <w:rPr>
          <w:rFonts w:ascii="Garamond" w:hAnsi="Garamond"/>
        </w:rPr>
        <w:t xml:space="preserve"> </w:t>
      </w:r>
      <w:r w:rsidR="00625739" w:rsidRPr="00A620DE">
        <w:rPr>
          <w:rFonts w:ascii="Garamond" w:hAnsi="Garamond"/>
        </w:rPr>
        <w:t>use the</w:t>
      </w:r>
      <w:r w:rsidR="001A5D8E" w:rsidRPr="00A620DE">
        <w:rPr>
          <w:rFonts w:ascii="Garamond" w:hAnsi="Garamond"/>
        </w:rPr>
        <w:t xml:space="preserve">se three </w:t>
      </w:r>
      <w:r w:rsidR="00705714" w:rsidRPr="00A620DE">
        <w:rPr>
          <w:rFonts w:ascii="Garamond" w:hAnsi="Garamond"/>
        </w:rPr>
        <w:t xml:space="preserve">or more </w:t>
      </w:r>
      <w:r w:rsidR="001A5D8E" w:rsidRPr="00A620DE">
        <w:rPr>
          <w:rFonts w:ascii="Garamond" w:hAnsi="Garamond"/>
        </w:rPr>
        <w:t>articles to support yo</w:t>
      </w:r>
      <w:r w:rsidR="00625739" w:rsidRPr="00A620DE">
        <w:rPr>
          <w:rFonts w:ascii="Garamond" w:hAnsi="Garamond"/>
        </w:rPr>
        <w:t>ur answer. If you are stuck on a que</w:t>
      </w:r>
      <w:r w:rsidR="007B7F1A" w:rsidRPr="00A620DE">
        <w:rPr>
          <w:rFonts w:ascii="Garamond" w:hAnsi="Garamond"/>
        </w:rPr>
        <w:t>stion, make it open—what is the</w:t>
      </w:r>
      <w:r w:rsidR="00625739" w:rsidRPr="00A620DE">
        <w:rPr>
          <w:rFonts w:ascii="Garamond" w:hAnsi="Garamond"/>
        </w:rPr>
        <w:t xml:space="preserve"> future going to </w:t>
      </w:r>
      <w:proofErr w:type="gramStart"/>
      <w:r w:rsidR="00625739" w:rsidRPr="00A620DE">
        <w:rPr>
          <w:rFonts w:ascii="Garamond" w:hAnsi="Garamond"/>
        </w:rPr>
        <w:t>hold?—</w:t>
      </w:r>
      <w:proofErr w:type="gramEnd"/>
      <w:r w:rsidR="00625739" w:rsidRPr="00A620DE">
        <w:rPr>
          <w:rFonts w:ascii="Garamond" w:hAnsi="Garamond"/>
        </w:rPr>
        <w:t>but more specific is better (and more interesting to write).</w:t>
      </w:r>
    </w:p>
    <w:p w14:paraId="2533C884" w14:textId="77777777" w:rsidR="00625739" w:rsidRPr="00A620DE" w:rsidRDefault="00625739">
      <w:pPr>
        <w:tabs>
          <w:tab w:val="right" w:pos="864"/>
          <w:tab w:val="left" w:pos="3168"/>
        </w:tabs>
        <w:rPr>
          <w:rFonts w:ascii="Garamond" w:hAnsi="Garamond"/>
        </w:rPr>
      </w:pPr>
    </w:p>
    <w:p w14:paraId="4EA02946" w14:textId="0AD5E6FE" w:rsidR="00693FE1" w:rsidRDefault="00625739" w:rsidP="00F429E6">
      <w:pPr>
        <w:widowControl/>
        <w:autoSpaceDE w:val="0"/>
        <w:autoSpaceDN w:val="0"/>
        <w:adjustRightInd w:val="0"/>
        <w:rPr>
          <w:rFonts w:ascii="Garamond" w:hAnsi="Garamond"/>
        </w:rPr>
      </w:pPr>
      <w:r w:rsidRPr="00A620DE">
        <w:rPr>
          <w:rFonts w:ascii="Garamond" w:hAnsi="Garamond"/>
        </w:rPr>
        <w:t xml:space="preserve">Look at the </w:t>
      </w:r>
      <w:r w:rsidRPr="00A620DE">
        <w:rPr>
          <w:rFonts w:ascii="Garamond" w:hAnsi="Garamond"/>
          <w:i/>
        </w:rPr>
        <w:t>Little Seagull</w:t>
      </w:r>
      <w:r w:rsidRPr="00A620DE">
        <w:rPr>
          <w:rFonts w:ascii="Garamond" w:hAnsi="Garamond"/>
        </w:rPr>
        <w:t xml:space="preserve"> or the Purdue </w:t>
      </w:r>
      <w:hyperlink r:id="rId5" w:history="1">
        <w:r w:rsidRPr="00A620DE">
          <w:rPr>
            <w:rStyle w:val="Hyperlink"/>
            <w:rFonts w:ascii="Garamond" w:hAnsi="Garamond"/>
          </w:rPr>
          <w:t>OWL</w:t>
        </w:r>
      </w:hyperlink>
      <w:r w:rsidRPr="00A620DE">
        <w:rPr>
          <w:rFonts w:ascii="Garamond" w:hAnsi="Garamond"/>
        </w:rPr>
        <w:t xml:space="preserve"> or this link </w:t>
      </w:r>
      <w:r w:rsidR="008F095E" w:rsidRPr="00A620DE">
        <w:rPr>
          <w:rFonts w:ascii="Garamond" w:hAnsi="Garamond"/>
        </w:rPr>
        <w:t>from</w:t>
      </w:r>
      <w:r w:rsidRPr="00A620DE">
        <w:rPr>
          <w:rFonts w:ascii="Garamond" w:hAnsi="Garamond"/>
        </w:rPr>
        <w:t xml:space="preserve"> </w:t>
      </w:r>
      <w:hyperlink r:id="rId6" w:history="1">
        <w:r w:rsidRPr="00A620DE">
          <w:rPr>
            <w:rStyle w:val="Hyperlink"/>
            <w:rFonts w:ascii="Garamond" w:hAnsi="Garamond"/>
          </w:rPr>
          <w:t>LIU</w:t>
        </w:r>
      </w:hyperlink>
      <w:r w:rsidRPr="00A620DE">
        <w:rPr>
          <w:rFonts w:ascii="Garamond" w:hAnsi="Garamond"/>
        </w:rPr>
        <w:t xml:space="preserve"> </w:t>
      </w:r>
      <w:r w:rsidR="008F095E" w:rsidRPr="00A620DE">
        <w:rPr>
          <w:rFonts w:ascii="Garamond" w:hAnsi="Garamond"/>
        </w:rPr>
        <w:t>to understand the APA</w:t>
      </w:r>
      <w:r w:rsidRPr="00A620DE">
        <w:rPr>
          <w:rFonts w:ascii="Garamond" w:hAnsi="Garamond"/>
        </w:rPr>
        <w:t xml:space="preserve"> format and include a “Works Cited” list (the three</w:t>
      </w:r>
      <w:r w:rsidR="00705714" w:rsidRPr="00A620DE">
        <w:rPr>
          <w:rFonts w:ascii="Garamond" w:hAnsi="Garamond"/>
        </w:rPr>
        <w:t>+</w:t>
      </w:r>
      <w:r w:rsidRPr="00A620DE">
        <w:rPr>
          <w:rFonts w:ascii="Garamond" w:hAnsi="Garamond"/>
        </w:rPr>
        <w:t xml:space="preserve"> papers</w:t>
      </w:r>
      <w:r w:rsidR="00705714" w:rsidRPr="00A620DE">
        <w:rPr>
          <w:rFonts w:ascii="Garamond" w:hAnsi="Garamond"/>
        </w:rPr>
        <w:t xml:space="preserve"> you cite</w:t>
      </w:r>
      <w:r w:rsidRPr="00A620DE">
        <w:rPr>
          <w:rFonts w:ascii="Garamond" w:hAnsi="Garamond"/>
        </w:rPr>
        <w:t>).</w:t>
      </w:r>
      <w:r w:rsidR="001A5D8E" w:rsidRPr="00A620DE">
        <w:rPr>
          <w:rFonts w:ascii="Garamond" w:hAnsi="Garamond"/>
        </w:rPr>
        <w:t xml:space="preserve"> </w:t>
      </w:r>
      <w:r w:rsidR="00693FE1">
        <w:rPr>
          <w:rFonts w:ascii="Garamond" w:hAnsi="Garamond"/>
        </w:rPr>
        <w:t>Include in-text citations. Example:</w:t>
      </w:r>
    </w:p>
    <w:p w14:paraId="715C3A8B" w14:textId="77777777" w:rsidR="00693FE1" w:rsidRDefault="00693FE1" w:rsidP="00F429E6">
      <w:pPr>
        <w:widowControl/>
        <w:autoSpaceDE w:val="0"/>
        <w:autoSpaceDN w:val="0"/>
        <w:adjustRightInd w:val="0"/>
        <w:rPr>
          <w:rFonts w:ascii="Garamond" w:hAnsi="Garamond"/>
        </w:rPr>
      </w:pPr>
    </w:p>
    <w:p w14:paraId="7A3ED7B6" w14:textId="29546BD2" w:rsidR="00693FE1" w:rsidRDefault="00EF6C55" w:rsidP="00F429E6">
      <w:pPr>
        <w:widowControl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Data may indicate that this is a worldwide problem</w:t>
      </w:r>
      <w:r w:rsidR="004A6A40" w:rsidRPr="00A620DE">
        <w:rPr>
          <w:rFonts w:ascii="Garamond" w:hAnsi="Garamond"/>
        </w:rPr>
        <w:t xml:space="preserve"> (</w:t>
      </w:r>
      <w:r>
        <w:rPr>
          <w:rFonts w:ascii="Garamond" w:hAnsi="Garamond"/>
        </w:rPr>
        <w:t>Rae</w:t>
      </w:r>
      <w:r w:rsidR="00CC30FA">
        <w:rPr>
          <w:rFonts w:ascii="Garamond" w:hAnsi="Garamond"/>
        </w:rPr>
        <w:t xml:space="preserve">, </w:t>
      </w:r>
      <w:r w:rsidR="00825A6C">
        <w:rPr>
          <w:rFonts w:ascii="Garamond" w:hAnsi="Garamond"/>
        </w:rPr>
        <w:t>2018</w:t>
      </w:r>
      <w:r w:rsidR="00693FE1">
        <w:rPr>
          <w:rFonts w:ascii="Garamond" w:hAnsi="Garamond"/>
        </w:rPr>
        <w:t>).</w:t>
      </w:r>
    </w:p>
    <w:p w14:paraId="57E64CA3" w14:textId="77777777" w:rsidR="00693FE1" w:rsidRDefault="00693FE1" w:rsidP="00F429E6">
      <w:pPr>
        <w:widowControl/>
        <w:autoSpaceDE w:val="0"/>
        <w:autoSpaceDN w:val="0"/>
        <w:adjustRightInd w:val="0"/>
        <w:rPr>
          <w:rFonts w:ascii="Garamond" w:hAnsi="Garamond"/>
        </w:rPr>
      </w:pPr>
    </w:p>
    <w:p w14:paraId="3916FC3B" w14:textId="61CABAFF" w:rsidR="00625739" w:rsidRPr="00A620DE" w:rsidRDefault="008F095E" w:rsidP="00F429E6">
      <w:pPr>
        <w:widowControl/>
        <w:autoSpaceDE w:val="0"/>
        <w:autoSpaceDN w:val="0"/>
        <w:adjustRightInd w:val="0"/>
        <w:rPr>
          <w:rFonts w:ascii="Garamond" w:hAnsi="Garamond"/>
        </w:rPr>
      </w:pPr>
      <w:r w:rsidRPr="00A620DE">
        <w:rPr>
          <w:rFonts w:ascii="Garamond" w:hAnsi="Garamond"/>
        </w:rPr>
        <w:t>That means you will need p</w:t>
      </w:r>
      <w:r w:rsidR="008C1B79" w:rsidRPr="00A620DE">
        <w:rPr>
          <w:rFonts w:ascii="Garamond" w:hAnsi="Garamond"/>
        </w:rPr>
        <w:t>age numbers for quotations</w:t>
      </w:r>
      <w:r w:rsidR="004A6A40" w:rsidRPr="00A620DE">
        <w:rPr>
          <w:rFonts w:ascii="Garamond" w:hAnsi="Garamond"/>
        </w:rPr>
        <w:t xml:space="preserve"> </w:t>
      </w:r>
      <w:r w:rsidR="00563DD8">
        <w:rPr>
          <w:rFonts w:ascii="Garamond" w:hAnsi="Garamond"/>
        </w:rPr>
        <w:t xml:space="preserve">if you have them </w:t>
      </w:r>
      <w:r w:rsidR="004A6A40" w:rsidRPr="00A620DE">
        <w:rPr>
          <w:rFonts w:ascii="Garamond" w:hAnsi="Garamond"/>
        </w:rPr>
        <w:t>(APA “encourages</w:t>
      </w:r>
      <w:r w:rsidR="00F429E6" w:rsidRPr="00A620DE">
        <w:rPr>
          <w:rFonts w:ascii="Garamond" w:hAnsi="Garamond"/>
        </w:rPr>
        <w:t xml:space="preserve"> </w:t>
      </w:r>
      <w:r w:rsidR="004A6A40" w:rsidRPr="00A620DE">
        <w:rPr>
          <w:rFonts w:ascii="Garamond" w:hAnsi="Garamond"/>
        </w:rPr>
        <w:t xml:space="preserve">you” to add them for paraphrases—see </w:t>
      </w:r>
      <w:r w:rsidR="004A6A40" w:rsidRPr="00A620DE">
        <w:rPr>
          <w:rFonts w:ascii="Garamond" w:hAnsi="Garamond"/>
          <w:i/>
        </w:rPr>
        <w:t>Little Seagull</w:t>
      </w:r>
      <w:r w:rsidR="004A6A40" w:rsidRPr="00A620DE">
        <w:rPr>
          <w:rFonts w:ascii="Garamond" w:hAnsi="Garamond"/>
        </w:rPr>
        <w:t xml:space="preserve"> p. 139)</w:t>
      </w:r>
      <w:r w:rsidR="00693FE1">
        <w:rPr>
          <w:rFonts w:ascii="Garamond" w:hAnsi="Garamond"/>
        </w:rPr>
        <w:t>. So always use the PDF version if there is one. F</w:t>
      </w:r>
      <w:r w:rsidR="008C1B79" w:rsidRPr="00A620DE">
        <w:rPr>
          <w:rFonts w:ascii="Garamond" w:hAnsi="Garamond"/>
        </w:rPr>
        <w:t>or example:</w:t>
      </w:r>
      <w:r w:rsidRPr="00A620DE">
        <w:rPr>
          <w:rFonts w:ascii="Garamond" w:hAnsi="Garamond"/>
        </w:rPr>
        <w:t xml:space="preserve"> </w:t>
      </w:r>
      <w:r w:rsidR="008C1B79" w:rsidRPr="00A620DE">
        <w:rPr>
          <w:rFonts w:ascii="Garamond" w:hAnsi="Garamond"/>
        </w:rPr>
        <w:t>According</w:t>
      </w:r>
      <w:r w:rsidRPr="00A620DE">
        <w:rPr>
          <w:rFonts w:ascii="Garamond" w:hAnsi="Garamond"/>
        </w:rPr>
        <w:t xml:space="preserve"> to </w:t>
      </w:r>
      <w:r w:rsidR="00825A6C">
        <w:rPr>
          <w:rFonts w:ascii="Garamond" w:hAnsi="Garamond"/>
        </w:rPr>
        <w:t xml:space="preserve">Van </w:t>
      </w:r>
      <w:proofErr w:type="spellStart"/>
      <w:r w:rsidR="00825A6C">
        <w:rPr>
          <w:rFonts w:ascii="Garamond" w:hAnsi="Garamond"/>
        </w:rPr>
        <w:t>Rooij</w:t>
      </w:r>
      <w:proofErr w:type="spellEnd"/>
      <w:r w:rsidR="00EF6C55">
        <w:rPr>
          <w:rFonts w:ascii="Garamond" w:hAnsi="Garamond"/>
        </w:rPr>
        <w:t xml:space="preserve"> et al. (2018</w:t>
      </w:r>
      <w:r w:rsidR="008C1B79" w:rsidRPr="00A620DE">
        <w:rPr>
          <w:rFonts w:ascii="Garamond" w:hAnsi="Garamond"/>
        </w:rPr>
        <w:t>) “</w:t>
      </w:r>
      <w:r w:rsidR="00EF6C55" w:rsidRPr="00EF6C55">
        <w:rPr>
          <w:rFonts w:ascii="Garamond" w:hAnsi="Garamond"/>
          <w:snapToGrid/>
          <w:szCs w:val="24"/>
        </w:rPr>
        <w:t>moving from research construct to formal disorder requires a much stronger evidence base than we currently have</w:t>
      </w:r>
      <w:r w:rsidR="00EF6C55" w:rsidRPr="00EF6C55">
        <w:rPr>
          <w:rFonts w:ascii="Garamond" w:hAnsi="Garamond"/>
          <w:szCs w:val="24"/>
        </w:rPr>
        <w:t>”</w:t>
      </w:r>
      <w:r w:rsidR="00EF6C55">
        <w:rPr>
          <w:rFonts w:ascii="Garamond" w:hAnsi="Garamond"/>
        </w:rPr>
        <w:t xml:space="preserve"> (p. 2</w:t>
      </w:r>
      <w:r w:rsidR="008C1B79" w:rsidRPr="00A620DE">
        <w:rPr>
          <w:rFonts w:ascii="Garamond" w:hAnsi="Garamond"/>
        </w:rPr>
        <w:t>).</w:t>
      </w:r>
      <w:r w:rsidR="00BE3BE1" w:rsidRPr="00A620DE">
        <w:rPr>
          <w:rFonts w:ascii="Garamond" w:hAnsi="Garamond"/>
        </w:rPr>
        <w:t xml:space="preserve"> Or</w:t>
      </w:r>
      <w:r w:rsidR="00D13DE0" w:rsidRPr="00A620DE">
        <w:rPr>
          <w:rFonts w:ascii="Garamond" w:hAnsi="Garamond"/>
        </w:rPr>
        <w:t>:</w:t>
      </w:r>
      <w:r w:rsidR="00BE3BE1" w:rsidRPr="00A620DE">
        <w:rPr>
          <w:rFonts w:ascii="Garamond" w:hAnsi="Garamond"/>
        </w:rPr>
        <w:t xml:space="preserve"> </w:t>
      </w:r>
      <w:r w:rsidR="00483BEC">
        <w:rPr>
          <w:rFonts w:ascii="Garamond" w:hAnsi="Garamond"/>
        </w:rPr>
        <w:t xml:space="preserve">A </w:t>
      </w:r>
      <w:r w:rsidR="00EF6C55">
        <w:rPr>
          <w:rFonts w:ascii="Garamond" w:hAnsi="Garamond"/>
        </w:rPr>
        <w:t>leading psychiatrist</w:t>
      </w:r>
      <w:r w:rsidR="00BE3BE1" w:rsidRPr="00A620DE">
        <w:rPr>
          <w:rFonts w:ascii="Garamond" w:hAnsi="Garamond"/>
        </w:rPr>
        <w:t xml:space="preserve"> </w:t>
      </w:r>
      <w:r w:rsidR="0092016C" w:rsidRPr="00A620DE">
        <w:rPr>
          <w:rFonts w:ascii="Garamond" w:hAnsi="Garamond"/>
        </w:rPr>
        <w:t xml:space="preserve">said that </w:t>
      </w:r>
      <w:r w:rsidR="00BE3BE1" w:rsidRPr="00A620DE">
        <w:rPr>
          <w:rFonts w:ascii="Garamond" w:hAnsi="Garamond"/>
        </w:rPr>
        <w:t>“</w:t>
      </w:r>
      <w:r w:rsidR="00EF6C55">
        <w:rPr>
          <w:rFonts w:ascii="Garamond" w:hAnsi="Garamond"/>
        </w:rPr>
        <w:t>I have</w:t>
      </w:r>
      <w:r w:rsidR="005F725F">
        <w:rPr>
          <w:rFonts w:ascii="Garamond" w:hAnsi="Garamond"/>
        </w:rPr>
        <w:t xml:space="preserve"> patients who com</w:t>
      </w:r>
      <w:r w:rsidR="00EF6C55">
        <w:rPr>
          <w:rFonts w:ascii="Garamond" w:hAnsi="Garamond"/>
        </w:rPr>
        <w:t>e in suffering from an addiction to Candy Crush Saga. And they</w:t>
      </w:r>
      <w:r w:rsidR="0044137D">
        <w:rPr>
          <w:rFonts w:ascii="Garamond" w:hAnsi="Garamond"/>
        </w:rPr>
        <w:t>’r</w:t>
      </w:r>
      <w:r w:rsidR="00EF6C55">
        <w:rPr>
          <w:rFonts w:ascii="Garamond" w:hAnsi="Garamond"/>
        </w:rPr>
        <w:t>e substantially similar to people who come in with a cocaine disorder</w:t>
      </w:r>
      <w:r w:rsidR="00BE3BE1" w:rsidRPr="00A620DE">
        <w:rPr>
          <w:rFonts w:ascii="Garamond" w:hAnsi="Garamond"/>
        </w:rPr>
        <w:t>” (</w:t>
      </w:r>
      <w:proofErr w:type="spellStart"/>
      <w:r w:rsidR="00EF6C55">
        <w:rPr>
          <w:rFonts w:ascii="Garamond" w:hAnsi="Garamond"/>
        </w:rPr>
        <w:t>Levounis</w:t>
      </w:r>
      <w:proofErr w:type="spellEnd"/>
      <w:r w:rsidR="00BE3BE1" w:rsidRPr="00A620DE">
        <w:rPr>
          <w:rFonts w:ascii="Garamond" w:hAnsi="Garamond"/>
        </w:rPr>
        <w:t xml:space="preserve">, as cited in </w:t>
      </w:r>
      <w:r w:rsidR="00EF6C55">
        <w:rPr>
          <w:rFonts w:ascii="Garamond" w:hAnsi="Garamond"/>
        </w:rPr>
        <w:t>Hsu, 2018</w:t>
      </w:r>
      <w:r w:rsidR="00BE3BE1" w:rsidRPr="00A620DE">
        <w:rPr>
          <w:rFonts w:ascii="Garamond" w:hAnsi="Garamond"/>
        </w:rPr>
        <w:t>).</w:t>
      </w:r>
    </w:p>
    <w:p w14:paraId="41D7364E" w14:textId="77777777" w:rsidR="001A5D8E" w:rsidRPr="00A620DE" w:rsidRDefault="001A5D8E">
      <w:pPr>
        <w:tabs>
          <w:tab w:val="right" w:pos="864"/>
          <w:tab w:val="left" w:pos="3168"/>
        </w:tabs>
        <w:rPr>
          <w:rFonts w:ascii="Garamond" w:hAnsi="Garamond"/>
        </w:rPr>
      </w:pPr>
    </w:p>
    <w:p w14:paraId="784B2420" w14:textId="236EE977" w:rsidR="0025668E" w:rsidRPr="00A620DE" w:rsidRDefault="0025668E" w:rsidP="0025668E">
      <w:pPr>
        <w:tabs>
          <w:tab w:val="right" w:pos="864"/>
          <w:tab w:val="left" w:pos="3168"/>
        </w:tabs>
        <w:rPr>
          <w:rFonts w:ascii="Garamond" w:hAnsi="Garamond"/>
        </w:rPr>
      </w:pPr>
      <w:r w:rsidRPr="00A620DE">
        <w:rPr>
          <w:rFonts w:ascii="Garamond" w:hAnsi="Garamond"/>
          <w:b/>
        </w:rPr>
        <w:t>Due</w:t>
      </w:r>
      <w:r w:rsidRPr="00A620DE">
        <w:rPr>
          <w:rFonts w:ascii="Garamond" w:hAnsi="Garamond"/>
        </w:rPr>
        <w:t xml:space="preserve"> </w:t>
      </w:r>
      <w:r w:rsidR="00563DD8">
        <w:rPr>
          <w:rFonts w:ascii="Garamond" w:hAnsi="Garamond"/>
        </w:rPr>
        <w:t>Thurs</w:t>
      </w:r>
      <w:r w:rsidR="008C7631">
        <w:rPr>
          <w:rFonts w:ascii="Garamond" w:hAnsi="Garamond"/>
        </w:rPr>
        <w:t>day</w:t>
      </w:r>
      <w:r w:rsidR="009434CC">
        <w:rPr>
          <w:rFonts w:ascii="Garamond" w:hAnsi="Garamond"/>
        </w:rPr>
        <w:t xml:space="preserve">, </w:t>
      </w:r>
      <w:r w:rsidR="00F17B89">
        <w:rPr>
          <w:rFonts w:ascii="Garamond" w:hAnsi="Garamond"/>
        </w:rPr>
        <w:t xml:space="preserve">March </w:t>
      </w:r>
      <w:r w:rsidR="00563DD8">
        <w:rPr>
          <w:rFonts w:ascii="Garamond" w:hAnsi="Garamond"/>
        </w:rPr>
        <w:t>4</w:t>
      </w:r>
      <w:r w:rsidR="00737976">
        <w:rPr>
          <w:rFonts w:ascii="Garamond" w:hAnsi="Garamond"/>
        </w:rPr>
        <w:t>.</w:t>
      </w:r>
      <w:r w:rsidRPr="00A620DE">
        <w:rPr>
          <w:rFonts w:ascii="Garamond" w:hAnsi="Garamond"/>
        </w:rPr>
        <w:t xml:space="preserve"> Two to three pages in 12-point Ti</w:t>
      </w:r>
      <w:r w:rsidR="00FE291C" w:rsidRPr="00A620DE">
        <w:rPr>
          <w:rFonts w:ascii="Garamond" w:hAnsi="Garamond"/>
        </w:rPr>
        <w:t>mes Roman double-spaced (long</w:t>
      </w:r>
      <w:r w:rsidRPr="00A620DE">
        <w:rPr>
          <w:rFonts w:ascii="Garamond" w:hAnsi="Garamond"/>
        </w:rPr>
        <w:t xml:space="preserve">er is </w:t>
      </w:r>
      <w:r w:rsidR="00FE291C" w:rsidRPr="00A620DE">
        <w:rPr>
          <w:rFonts w:ascii="Garamond" w:hAnsi="Garamond"/>
        </w:rPr>
        <w:t>usually</w:t>
      </w:r>
      <w:r w:rsidRPr="00A620DE">
        <w:rPr>
          <w:rFonts w:ascii="Garamond" w:hAnsi="Garamond"/>
        </w:rPr>
        <w:t xml:space="preserve"> better)</w:t>
      </w:r>
      <w:r w:rsidR="00D846C9">
        <w:rPr>
          <w:rFonts w:ascii="Garamond" w:hAnsi="Garamond"/>
        </w:rPr>
        <w:t xml:space="preserve"> and written in </w:t>
      </w:r>
      <w:r w:rsidR="00D846C9" w:rsidRPr="00483BEC">
        <w:rPr>
          <w:rFonts w:ascii="Garamond" w:hAnsi="Garamond"/>
          <w:i/>
        </w:rPr>
        <w:t>third person only</w:t>
      </w:r>
      <w:r w:rsidRPr="00A620DE">
        <w:rPr>
          <w:rFonts w:ascii="Garamond" w:hAnsi="Garamond"/>
        </w:rPr>
        <w:t>.</w:t>
      </w:r>
    </w:p>
    <w:sectPr w:rsidR="0025668E" w:rsidRPr="00A620DE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19F7"/>
    <w:multiLevelType w:val="singleLevel"/>
    <w:tmpl w:val="7E50306A"/>
    <w:lvl w:ilvl="0">
      <w:start w:val="31"/>
      <w:numFmt w:val="decimal"/>
      <w:lvlText w:val="%1"/>
      <w:lvlJc w:val="left"/>
      <w:pPr>
        <w:tabs>
          <w:tab w:val="num" w:pos="3165"/>
        </w:tabs>
        <w:ind w:left="3165" w:hanging="2535"/>
      </w:pPr>
      <w:rPr>
        <w:rFonts w:hint="default"/>
      </w:rPr>
    </w:lvl>
  </w:abstractNum>
  <w:abstractNum w:abstractNumId="1" w15:restartNumberingAfterBreak="0">
    <w:nsid w:val="0EEE745A"/>
    <w:multiLevelType w:val="hybridMultilevel"/>
    <w:tmpl w:val="51CC81C0"/>
    <w:lvl w:ilvl="0" w:tplc="6E227C8A">
      <w:start w:val="26"/>
      <w:numFmt w:val="decimal"/>
      <w:lvlText w:val="%1"/>
      <w:lvlJc w:val="left"/>
      <w:pPr>
        <w:tabs>
          <w:tab w:val="num" w:pos="3165"/>
        </w:tabs>
        <w:ind w:left="3165" w:hanging="25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 w15:restartNumberingAfterBreak="0">
    <w:nsid w:val="13EB5CFF"/>
    <w:multiLevelType w:val="hybridMultilevel"/>
    <w:tmpl w:val="2A847B84"/>
    <w:lvl w:ilvl="0" w:tplc="05A2887A">
      <w:start w:val="7"/>
      <w:numFmt w:val="decimal"/>
      <w:lvlText w:val="%1"/>
      <w:lvlJc w:val="left"/>
      <w:pPr>
        <w:tabs>
          <w:tab w:val="num" w:pos="3165"/>
        </w:tabs>
        <w:ind w:left="3165" w:hanging="24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3" w15:restartNumberingAfterBreak="0">
    <w:nsid w:val="17B9383D"/>
    <w:multiLevelType w:val="hybridMultilevel"/>
    <w:tmpl w:val="C74AFF92"/>
    <w:lvl w:ilvl="0" w:tplc="75F4A364">
      <w:start w:val="23"/>
      <w:numFmt w:val="decimal"/>
      <w:lvlText w:val="%1"/>
      <w:lvlJc w:val="left"/>
      <w:pPr>
        <w:tabs>
          <w:tab w:val="num" w:pos="3165"/>
        </w:tabs>
        <w:ind w:left="3165" w:hanging="25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 w15:restartNumberingAfterBreak="0">
    <w:nsid w:val="1FBA4B0F"/>
    <w:multiLevelType w:val="hybridMultilevel"/>
    <w:tmpl w:val="AC90A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E2B89"/>
    <w:multiLevelType w:val="hybridMultilevel"/>
    <w:tmpl w:val="D28CB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E193B"/>
    <w:multiLevelType w:val="hybridMultilevel"/>
    <w:tmpl w:val="6568D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B9A"/>
    <w:rsid w:val="00032F77"/>
    <w:rsid w:val="00072D72"/>
    <w:rsid w:val="00083344"/>
    <w:rsid w:val="000A14F4"/>
    <w:rsid w:val="000D22D5"/>
    <w:rsid w:val="000F69DF"/>
    <w:rsid w:val="0013428E"/>
    <w:rsid w:val="001A5D8E"/>
    <w:rsid w:val="002042DF"/>
    <w:rsid w:val="002066B0"/>
    <w:rsid w:val="00236DBB"/>
    <w:rsid w:val="0024016D"/>
    <w:rsid w:val="0025668E"/>
    <w:rsid w:val="00296567"/>
    <w:rsid w:val="002A2FD9"/>
    <w:rsid w:val="002E73BA"/>
    <w:rsid w:val="0030109C"/>
    <w:rsid w:val="003106B4"/>
    <w:rsid w:val="00320E3C"/>
    <w:rsid w:val="0036421D"/>
    <w:rsid w:val="003D0798"/>
    <w:rsid w:val="003D2223"/>
    <w:rsid w:val="003F36B1"/>
    <w:rsid w:val="0040170E"/>
    <w:rsid w:val="00440B0C"/>
    <w:rsid w:val="0044137D"/>
    <w:rsid w:val="00462720"/>
    <w:rsid w:val="004628D0"/>
    <w:rsid w:val="004735AB"/>
    <w:rsid w:val="00483BEC"/>
    <w:rsid w:val="00491FDA"/>
    <w:rsid w:val="004A6A40"/>
    <w:rsid w:val="004C09B8"/>
    <w:rsid w:val="00505133"/>
    <w:rsid w:val="00542443"/>
    <w:rsid w:val="00553AE8"/>
    <w:rsid w:val="00555222"/>
    <w:rsid w:val="00556700"/>
    <w:rsid w:val="00563DD8"/>
    <w:rsid w:val="00566B9A"/>
    <w:rsid w:val="00566BC0"/>
    <w:rsid w:val="005B2CE6"/>
    <w:rsid w:val="005B4572"/>
    <w:rsid w:val="005C5319"/>
    <w:rsid w:val="005D6A8E"/>
    <w:rsid w:val="005E6537"/>
    <w:rsid w:val="005F725F"/>
    <w:rsid w:val="00603BB7"/>
    <w:rsid w:val="006103C7"/>
    <w:rsid w:val="00625739"/>
    <w:rsid w:val="006267B3"/>
    <w:rsid w:val="00643C9D"/>
    <w:rsid w:val="00652030"/>
    <w:rsid w:val="00654102"/>
    <w:rsid w:val="00654D59"/>
    <w:rsid w:val="006643CE"/>
    <w:rsid w:val="00667153"/>
    <w:rsid w:val="00693FE1"/>
    <w:rsid w:val="006E284B"/>
    <w:rsid w:val="006F6950"/>
    <w:rsid w:val="00705714"/>
    <w:rsid w:val="007209F8"/>
    <w:rsid w:val="00727DBD"/>
    <w:rsid w:val="00737976"/>
    <w:rsid w:val="007507EC"/>
    <w:rsid w:val="007622E8"/>
    <w:rsid w:val="00767561"/>
    <w:rsid w:val="007A6660"/>
    <w:rsid w:val="007B7F1A"/>
    <w:rsid w:val="007C5572"/>
    <w:rsid w:val="00817BB1"/>
    <w:rsid w:val="00825A6C"/>
    <w:rsid w:val="008853F2"/>
    <w:rsid w:val="008A5BB4"/>
    <w:rsid w:val="008C1B79"/>
    <w:rsid w:val="008C7631"/>
    <w:rsid w:val="008D2086"/>
    <w:rsid w:val="008F095E"/>
    <w:rsid w:val="0092016C"/>
    <w:rsid w:val="009208A6"/>
    <w:rsid w:val="009434CC"/>
    <w:rsid w:val="00961CE5"/>
    <w:rsid w:val="00995456"/>
    <w:rsid w:val="009C608D"/>
    <w:rsid w:val="009E1F2A"/>
    <w:rsid w:val="00A620DE"/>
    <w:rsid w:val="00A72EFF"/>
    <w:rsid w:val="00A8710B"/>
    <w:rsid w:val="00B47C56"/>
    <w:rsid w:val="00BE3BE1"/>
    <w:rsid w:val="00C15366"/>
    <w:rsid w:val="00C27E4A"/>
    <w:rsid w:val="00C72C6D"/>
    <w:rsid w:val="00C87AD8"/>
    <w:rsid w:val="00CC30FA"/>
    <w:rsid w:val="00D13DE0"/>
    <w:rsid w:val="00D25F8B"/>
    <w:rsid w:val="00D833BD"/>
    <w:rsid w:val="00D846C9"/>
    <w:rsid w:val="00DF4609"/>
    <w:rsid w:val="00E006D8"/>
    <w:rsid w:val="00E06F72"/>
    <w:rsid w:val="00E07CB3"/>
    <w:rsid w:val="00E21249"/>
    <w:rsid w:val="00E374A6"/>
    <w:rsid w:val="00E976E6"/>
    <w:rsid w:val="00EC36FB"/>
    <w:rsid w:val="00ED41A6"/>
    <w:rsid w:val="00EE261E"/>
    <w:rsid w:val="00EE305E"/>
    <w:rsid w:val="00EF6C55"/>
    <w:rsid w:val="00F17B89"/>
    <w:rsid w:val="00F429E6"/>
    <w:rsid w:val="00F515E5"/>
    <w:rsid w:val="00F5532A"/>
    <w:rsid w:val="00F57113"/>
    <w:rsid w:val="00F82114"/>
    <w:rsid w:val="00F82411"/>
    <w:rsid w:val="00F97C5B"/>
    <w:rsid w:val="00FB538E"/>
    <w:rsid w:val="00FD0DE8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06419A"/>
  <w15:chartTrackingRefBased/>
  <w15:docId w15:val="{FAA7DA99-699F-466B-9023-7AB9CB0A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styleId="BodyTextIndent">
    <w:name w:val="Body Text Indent"/>
    <w:basedOn w:val="Normal"/>
    <w:pPr>
      <w:ind w:firstLine="720"/>
    </w:pPr>
  </w:style>
  <w:style w:type="paragraph" w:styleId="BodyTextIndent2">
    <w:name w:val="Body Text Indent 2"/>
    <w:basedOn w:val="Normal"/>
    <w:pPr>
      <w:tabs>
        <w:tab w:val="right" w:pos="864"/>
        <w:tab w:val="left" w:pos="3168"/>
      </w:tabs>
      <w:ind w:left="3150" w:hanging="3150"/>
    </w:pPr>
  </w:style>
  <w:style w:type="paragraph" w:styleId="BodyTextIndent3">
    <w:name w:val="Body Text Indent 3"/>
    <w:basedOn w:val="Normal"/>
    <w:pPr>
      <w:tabs>
        <w:tab w:val="right" w:pos="864"/>
        <w:tab w:val="left" w:pos="3168"/>
      </w:tabs>
      <w:ind w:left="3165" w:hanging="3165"/>
    </w:pPr>
  </w:style>
  <w:style w:type="paragraph" w:styleId="BalloonText">
    <w:name w:val="Balloon Text"/>
    <w:basedOn w:val="Normal"/>
    <w:link w:val="BalloonTextChar"/>
    <w:rsid w:val="00542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42443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rsid w:val="00625739"/>
    <w:rPr>
      <w:color w:val="0000FF"/>
      <w:u w:val="single"/>
    </w:rPr>
  </w:style>
  <w:style w:type="character" w:styleId="FollowedHyperlink">
    <w:name w:val="FollowedHyperlink"/>
    <w:basedOn w:val="DefaultParagraphFont"/>
    <w:rsid w:val="002A2FD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25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u.cwp.libguides.com/APAstyle/home" TargetMode="External"/><Relationship Id="rId5" Type="http://schemas.openxmlformats.org/officeDocument/2006/relationships/hyperlink" Target="https://owl.english.purdue.edu/owl/section/2/1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Lasalle</Company>
  <LinksUpToDate>false</LinksUpToDate>
  <CharactersWithSpaces>2779</CharactersWithSpaces>
  <SharedDoc>false</SharedDoc>
  <HLinks>
    <vt:vector size="12" baseType="variant">
      <vt:variant>
        <vt:i4>5374047</vt:i4>
      </vt:variant>
      <vt:variant>
        <vt:i4>3</vt:i4>
      </vt:variant>
      <vt:variant>
        <vt:i4>0</vt:i4>
      </vt:variant>
      <vt:variant>
        <vt:i4>5</vt:i4>
      </vt:variant>
      <vt:variant>
        <vt:lpwstr>http://www2.liu.edu/cwis/cwp/library/workshop/citapa.htm</vt:lpwstr>
      </vt:variant>
      <vt:variant>
        <vt:lpwstr/>
      </vt:variant>
      <vt:variant>
        <vt:i4>6357096</vt:i4>
      </vt:variant>
      <vt:variant>
        <vt:i4>0</vt:i4>
      </vt:variant>
      <vt:variant>
        <vt:i4>0</vt:i4>
      </vt:variant>
      <vt:variant>
        <vt:i4>5</vt:i4>
      </vt:variant>
      <vt:variant>
        <vt:lpwstr>http://owl.english.purdue.edu/owl/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hines</dc:creator>
  <cp:keywords/>
  <cp:lastModifiedBy>John Beatty</cp:lastModifiedBy>
  <cp:revision>2</cp:revision>
  <cp:lastPrinted>2021-02-25T22:04:00Z</cp:lastPrinted>
  <dcterms:created xsi:type="dcterms:W3CDTF">2021-02-25T22:04:00Z</dcterms:created>
  <dcterms:modified xsi:type="dcterms:W3CDTF">2021-02-25T22:04:00Z</dcterms:modified>
</cp:coreProperties>
</file>