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CA34" w14:textId="1C1FE679" w:rsidR="00234168" w:rsidRDefault="00234168" w:rsidP="001A076A">
      <w:pPr>
        <w:spacing w:after="0"/>
      </w:pPr>
      <w:r>
        <w:t>ENG210</w:t>
      </w:r>
      <w:r w:rsidR="003540D6">
        <w:t>–</w:t>
      </w:r>
      <w:r w:rsidR="003031C6">
        <w:t>2</w:t>
      </w:r>
      <w:r w:rsidR="00E54043">
        <w:t>7 3/9/21</w:t>
      </w:r>
    </w:p>
    <w:p w14:paraId="7183F0D9" w14:textId="77777777" w:rsidR="00234168" w:rsidRDefault="00234168">
      <w:r>
        <w:t xml:space="preserve">One version of the </w:t>
      </w:r>
      <w:r w:rsidRPr="009917DE">
        <w:rPr>
          <w:b/>
        </w:rPr>
        <w:t xml:space="preserve">Works Cited (or </w:t>
      </w:r>
      <w:r w:rsidR="001720C4" w:rsidRPr="009917DE">
        <w:rPr>
          <w:b/>
        </w:rPr>
        <w:t>References</w:t>
      </w:r>
      <w:r w:rsidRPr="009917DE">
        <w:rPr>
          <w:b/>
        </w:rPr>
        <w:t xml:space="preserve">) list for the Synthesis </w:t>
      </w:r>
      <w:r w:rsidR="001720C4" w:rsidRPr="009917DE">
        <w:rPr>
          <w:b/>
        </w:rPr>
        <w:t>paper</w:t>
      </w:r>
      <w:r w:rsidR="009917DE">
        <w:t>. I gave you this</w:t>
      </w:r>
      <w:r w:rsidR="001720C4">
        <w:t>:</w:t>
      </w:r>
    </w:p>
    <w:p w14:paraId="7356451F" w14:textId="78C36B70" w:rsidR="005D7AEF" w:rsidRPr="00A620DE" w:rsidRDefault="005D7AEF" w:rsidP="005D7AEF">
      <w:pPr>
        <w:widowControl w:val="0"/>
        <w:numPr>
          <w:ilvl w:val="0"/>
          <w:numId w:val="1"/>
        </w:numPr>
        <w:tabs>
          <w:tab w:val="right" w:pos="864"/>
          <w:tab w:val="left" w:pos="3168"/>
        </w:tabs>
        <w:spacing w:after="0" w:line="240" w:lineRule="auto"/>
      </w:pPr>
      <w:r>
        <w:t xml:space="preserve">WHO press </w:t>
      </w:r>
      <w:proofErr w:type="gramStart"/>
      <w:r>
        <w:t xml:space="preserve">release </w:t>
      </w:r>
      <w:r w:rsidRPr="00A620DE">
        <w:t xml:space="preserve"> “</w:t>
      </w:r>
      <w:proofErr w:type="gramEnd"/>
      <w:r>
        <w:t>Gaming disorder” (2018</w:t>
      </w:r>
      <w:r w:rsidR="00E54043">
        <w:t>, September 14</w:t>
      </w:r>
      <w:r w:rsidRPr="00A620DE">
        <w:t>)</w:t>
      </w:r>
      <w:r w:rsidR="0061706B">
        <w:t xml:space="preserve"> [Later filed as Addictive behaviors: Gaming disorder]</w:t>
      </w:r>
    </w:p>
    <w:p w14:paraId="4FA6A4A1" w14:textId="7FCD3BB8" w:rsidR="005D7AEF" w:rsidRPr="00A620DE" w:rsidRDefault="005D7AEF" w:rsidP="005D7AEF">
      <w:pPr>
        <w:widowControl w:val="0"/>
        <w:numPr>
          <w:ilvl w:val="0"/>
          <w:numId w:val="1"/>
        </w:numPr>
        <w:tabs>
          <w:tab w:val="right" w:pos="864"/>
          <w:tab w:val="left" w:pos="3168"/>
        </w:tabs>
        <w:spacing w:after="0" w:line="240" w:lineRule="auto"/>
      </w:pPr>
      <w:r>
        <w:t xml:space="preserve">The ESA press </w:t>
      </w:r>
      <w:proofErr w:type="gramStart"/>
      <w:r>
        <w:t>release</w:t>
      </w:r>
      <w:r w:rsidRPr="00A620DE">
        <w:t xml:space="preserve">  “</w:t>
      </w:r>
      <w:proofErr w:type="gramEnd"/>
      <w:r>
        <w:t>Preeminent Researchers and Scientists Oppose WHO’s Proposed Video Game Action” (2018</w:t>
      </w:r>
      <w:r w:rsidR="00E54043">
        <w:t>, March 1</w:t>
      </w:r>
      <w:r w:rsidRPr="00A620DE">
        <w:t>)</w:t>
      </w:r>
    </w:p>
    <w:p w14:paraId="4706A3C2" w14:textId="77777777" w:rsidR="005D7AEF" w:rsidRPr="00A620DE" w:rsidRDefault="005D7AEF" w:rsidP="005D7AEF">
      <w:pPr>
        <w:widowControl w:val="0"/>
        <w:numPr>
          <w:ilvl w:val="0"/>
          <w:numId w:val="1"/>
        </w:numPr>
        <w:tabs>
          <w:tab w:val="right" w:pos="864"/>
          <w:tab w:val="left" w:pos="3168"/>
        </w:tabs>
        <w:spacing w:after="0" w:line="240" w:lineRule="auto"/>
      </w:pPr>
      <w:r>
        <w:t xml:space="preserve">Van </w:t>
      </w:r>
      <w:proofErr w:type="spellStart"/>
      <w:r>
        <w:t>Rooij</w:t>
      </w:r>
      <w:proofErr w:type="spellEnd"/>
      <w:r>
        <w:t xml:space="preserve">, Ferguson, </w:t>
      </w:r>
      <w:proofErr w:type="spellStart"/>
      <w:r>
        <w:t>Carras</w:t>
      </w:r>
      <w:proofErr w:type="spellEnd"/>
      <w:r>
        <w:t xml:space="preserve">, </w:t>
      </w:r>
      <w:proofErr w:type="spellStart"/>
      <w:r>
        <w:t>Kardfelt-Winther</w:t>
      </w:r>
      <w:proofErr w:type="spellEnd"/>
      <w:r>
        <w:t xml:space="preserve">, Shi, </w:t>
      </w:r>
      <w:proofErr w:type="spellStart"/>
      <w:r>
        <w:t>Aarseth</w:t>
      </w:r>
      <w:proofErr w:type="spellEnd"/>
      <w:r>
        <w:t xml:space="preserve"> … Przybylski (2018) A week scientific basis for gaming disorder: Let us err on the side of caution </w:t>
      </w:r>
      <w:r w:rsidRPr="00462720">
        <w:rPr>
          <w:i/>
        </w:rPr>
        <w:t>Journal of Behavioral Addictions</w:t>
      </w:r>
    </w:p>
    <w:p w14:paraId="64C51933" w14:textId="68476676" w:rsidR="005D7AEF" w:rsidRPr="00A620DE" w:rsidRDefault="005D7AEF" w:rsidP="005D7AEF">
      <w:pPr>
        <w:widowControl w:val="0"/>
        <w:numPr>
          <w:ilvl w:val="0"/>
          <w:numId w:val="1"/>
        </w:numPr>
        <w:tabs>
          <w:tab w:val="right" w:pos="864"/>
          <w:tab w:val="left" w:pos="3168"/>
        </w:tabs>
        <w:spacing w:after="0" w:line="240" w:lineRule="auto"/>
      </w:pPr>
      <w:r>
        <w:t xml:space="preserve">Rae, </w:t>
      </w:r>
      <w:r w:rsidR="00CC19D5">
        <w:t xml:space="preserve">It’s Official | WHO includes Gaming Disorder in ICD 11. </w:t>
      </w:r>
      <w:r>
        <w:t>Leading the way | WHO knew</w:t>
      </w:r>
      <w:r w:rsidRPr="00A620DE">
        <w:t>.</w:t>
      </w:r>
      <w:r>
        <w:t xml:space="preserve"> Netaddictionrecovery.com </w:t>
      </w:r>
      <w:r w:rsidR="00E54043">
        <w:t>(2018</w:t>
      </w:r>
      <w:r w:rsidR="00821D30">
        <w:t>.</w:t>
      </w:r>
      <w:r>
        <w:t>)</w:t>
      </w:r>
      <w:r w:rsidR="00E54043">
        <w:t xml:space="preserve"> [I knew that was the year, but now it's gone so you can use Rae, C. (n.d.)</w:t>
      </w:r>
    </w:p>
    <w:p w14:paraId="78649D8E" w14:textId="77777777" w:rsidR="005D7AEF" w:rsidRPr="00825A6C" w:rsidRDefault="005D7AEF" w:rsidP="005D7AEF">
      <w:pPr>
        <w:pStyle w:val="ListParagraph"/>
        <w:numPr>
          <w:ilvl w:val="0"/>
          <w:numId w:val="1"/>
        </w:numPr>
        <w:tabs>
          <w:tab w:val="right" w:pos="864"/>
          <w:tab w:val="left" w:pos="3168"/>
        </w:tabs>
        <w:rPr>
          <w:rFonts w:ascii="Garamond" w:hAnsi="Garamond"/>
        </w:rPr>
      </w:pPr>
      <w:r w:rsidRPr="00825A6C">
        <w:rPr>
          <w:rFonts w:ascii="Garamond" w:hAnsi="Garamond"/>
        </w:rPr>
        <w:t xml:space="preserve">Hsu, Video Game Addiction Tries to Move </w:t>
      </w:r>
      <w:proofErr w:type="gramStart"/>
      <w:r w:rsidRPr="00825A6C">
        <w:rPr>
          <w:rFonts w:ascii="Garamond" w:hAnsi="Garamond"/>
        </w:rPr>
        <w:t>From</w:t>
      </w:r>
      <w:proofErr w:type="gramEnd"/>
      <w:r w:rsidRPr="00825A6C">
        <w:rPr>
          <w:rFonts w:ascii="Garamond" w:hAnsi="Garamond"/>
        </w:rPr>
        <w:t xml:space="preserve"> Basement to Doctor’s Office. </w:t>
      </w:r>
      <w:r w:rsidRPr="00825A6C">
        <w:rPr>
          <w:rFonts w:ascii="Garamond" w:hAnsi="Garamond"/>
          <w:i/>
        </w:rPr>
        <w:t>The New York Times</w:t>
      </w:r>
      <w:r w:rsidRPr="00825A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nytimes.com </w:t>
      </w:r>
      <w:r w:rsidRPr="00825A6C">
        <w:rPr>
          <w:rFonts w:ascii="Garamond" w:hAnsi="Garamond"/>
        </w:rPr>
        <w:t>(2018, June 17).</w:t>
      </w:r>
    </w:p>
    <w:p w14:paraId="237AE143" w14:textId="77777777" w:rsidR="009917DE" w:rsidRDefault="009917DE" w:rsidP="00E01A88">
      <w:pPr>
        <w:widowControl w:val="0"/>
        <w:tabs>
          <w:tab w:val="right" w:pos="864"/>
          <w:tab w:val="left" w:pos="3168"/>
        </w:tabs>
        <w:spacing w:after="0" w:line="240" w:lineRule="auto"/>
        <w:ind w:left="720"/>
      </w:pPr>
    </w:p>
    <w:p w14:paraId="3C2088C1" w14:textId="5CC6D845" w:rsidR="00234168" w:rsidRDefault="001720C4" w:rsidP="00234168">
      <w:pPr>
        <w:tabs>
          <w:tab w:val="right" w:pos="864"/>
          <w:tab w:val="left" w:pos="3168"/>
        </w:tabs>
      </w:pPr>
      <w:r>
        <w:t>N</w:t>
      </w:r>
      <w:r w:rsidR="001A076A">
        <w:t>ote: Alphabetical by last name</w:t>
      </w:r>
      <w:r w:rsidR="007E231F">
        <w:t xml:space="preserve"> or first word</w:t>
      </w:r>
      <w:r w:rsidR="00D243C0">
        <w:t xml:space="preserve">, </w:t>
      </w:r>
      <w:r>
        <w:t>hanging indents (Home tab-&gt;Paragraph</w:t>
      </w:r>
      <w:r w:rsidR="00D243C0">
        <w:t xml:space="preserve"> dialog box)</w:t>
      </w:r>
    </w:p>
    <w:p w14:paraId="73BF24F5" w14:textId="34B1F728" w:rsidR="00234168" w:rsidRDefault="00544C83" w:rsidP="00234168">
      <w:pPr>
        <w:spacing w:line="240" w:lineRule="auto"/>
        <w:ind w:left="720" w:hanging="720"/>
      </w:pPr>
      <w:r>
        <w:t>Entertainment Software Association</w:t>
      </w:r>
      <w:r w:rsidR="00FC7D62">
        <w:t>. (201</w:t>
      </w:r>
      <w:r>
        <w:t>8, March 1</w:t>
      </w:r>
      <w:r w:rsidR="00B561D5">
        <w:t xml:space="preserve">). </w:t>
      </w:r>
      <w:r>
        <w:t xml:space="preserve">Preeminent researchers and scientists oppose WHO’s proposed video game action. ESA. </w:t>
      </w:r>
      <w:r w:rsidR="00B561D5">
        <w:t xml:space="preserve">[Blog post]. Retrieved from </w:t>
      </w:r>
      <w:r w:rsidR="007E231F" w:rsidRPr="007E231F">
        <w:t>http://www.theesa.com/</w:t>
      </w:r>
    </w:p>
    <w:p w14:paraId="0378E1C9" w14:textId="788243E4" w:rsidR="007E231F" w:rsidRDefault="007E231F" w:rsidP="00234168">
      <w:pPr>
        <w:spacing w:line="240" w:lineRule="auto"/>
        <w:ind w:left="720" w:hanging="720"/>
      </w:pPr>
      <w:r>
        <w:t xml:space="preserve">Hsu, T. (2018, June 17). Video game addiction tries to move from basement to doctor’s office. </w:t>
      </w:r>
      <w:r w:rsidRPr="007E231F">
        <w:rPr>
          <w:i/>
        </w:rPr>
        <w:t>The New York Times</w:t>
      </w:r>
      <w:r>
        <w:t xml:space="preserve">. Retrieved from </w:t>
      </w:r>
      <w:r w:rsidRPr="007E231F">
        <w:t>https://www.nytimes.com/</w:t>
      </w:r>
    </w:p>
    <w:p w14:paraId="11543EA0" w14:textId="5D7CA057" w:rsidR="007E231F" w:rsidRDefault="007E231F" w:rsidP="00234168">
      <w:pPr>
        <w:spacing w:line="240" w:lineRule="auto"/>
        <w:ind w:left="720" w:hanging="720"/>
      </w:pPr>
      <w:r>
        <w:t>Rae, C. (</w:t>
      </w:r>
      <w:r w:rsidR="00E54043">
        <w:t>2018</w:t>
      </w:r>
      <w:r>
        <w:t xml:space="preserve">). </w:t>
      </w:r>
      <w:r w:rsidR="00CC19D5">
        <w:t xml:space="preserve">It’s official | WHO includes Gaming Disorder in ICD 11. </w:t>
      </w:r>
      <w:r>
        <w:t xml:space="preserve">Leading the way | WHO knew. </w:t>
      </w:r>
      <w:proofErr w:type="spellStart"/>
      <w:r>
        <w:t>reSTART</w:t>
      </w:r>
      <w:proofErr w:type="spellEnd"/>
      <w:r>
        <w:t xml:space="preserve">. Retrieved from </w:t>
      </w:r>
      <w:r w:rsidRPr="007E231F">
        <w:t>https://www.netaddictionrecovery.com/</w:t>
      </w:r>
    </w:p>
    <w:p w14:paraId="06F9C118" w14:textId="3A71E607" w:rsidR="00B561D5" w:rsidRPr="007E231F" w:rsidRDefault="00544C83" w:rsidP="007E231F">
      <w:pPr>
        <w:ind w:left="720" w:hanging="720"/>
        <w:rPr>
          <w:rFonts w:eastAsia="Times New Roman" w:cs="Times New Roman"/>
        </w:rPr>
      </w:pPr>
      <w:r>
        <w:t xml:space="preserve">Van </w:t>
      </w:r>
      <w:proofErr w:type="spellStart"/>
      <w:r>
        <w:t>Rooij</w:t>
      </w:r>
      <w:proofErr w:type="spellEnd"/>
      <w:r>
        <w:t xml:space="preserve">, A.J., Ferguson, C.J., </w:t>
      </w:r>
      <w:proofErr w:type="spellStart"/>
      <w:r>
        <w:t>Carras</w:t>
      </w:r>
      <w:proofErr w:type="spellEnd"/>
      <w:r>
        <w:t xml:space="preserve">, M.C., </w:t>
      </w:r>
      <w:proofErr w:type="spellStart"/>
      <w:r>
        <w:t>Kardefelt-Winther</w:t>
      </w:r>
      <w:proofErr w:type="spellEnd"/>
      <w:r>
        <w:t xml:space="preserve">, D., Shi, J., </w:t>
      </w:r>
      <w:proofErr w:type="spellStart"/>
      <w:r>
        <w:t>Aarseth</w:t>
      </w:r>
      <w:proofErr w:type="spellEnd"/>
      <w:r>
        <w:t xml:space="preserve">, E. … Przybylski, A.K. (2018) A week scientific basis for gaming disorder: Let us err on the side of caution </w:t>
      </w:r>
      <w:r w:rsidRPr="00462720">
        <w:rPr>
          <w:i/>
        </w:rPr>
        <w:t>Journal of Behavioral Addictions</w:t>
      </w:r>
      <w:r>
        <w:rPr>
          <w:i/>
        </w:rPr>
        <w:t xml:space="preserve"> 7</w:t>
      </w:r>
      <w:r>
        <w:t>(1), 1–9</w:t>
      </w:r>
      <w:r w:rsidR="007E231F">
        <w:t xml:space="preserve">. </w:t>
      </w:r>
      <w:proofErr w:type="spellStart"/>
      <w:r w:rsidR="007E231F">
        <w:rPr>
          <w:rFonts w:eastAsia="Times New Roman" w:cs="Times New Roman"/>
        </w:rPr>
        <w:t>doi</w:t>
      </w:r>
      <w:proofErr w:type="spellEnd"/>
      <w:r w:rsidR="007E231F" w:rsidRPr="007E231F">
        <w:rPr>
          <w:rFonts w:eastAsia="Times New Roman" w:cs="Times New Roman"/>
        </w:rPr>
        <w:t>: 10.1556/2006.7.2018.19</w:t>
      </w:r>
    </w:p>
    <w:p w14:paraId="3CD9DB00" w14:textId="67B4F2BB" w:rsidR="007E231F" w:rsidRDefault="007E231F" w:rsidP="007E231F">
      <w:pPr>
        <w:spacing w:line="240" w:lineRule="auto"/>
        <w:ind w:left="720" w:hanging="720"/>
      </w:pPr>
      <w:r>
        <w:t>World Health Organization. (2018, September</w:t>
      </w:r>
      <w:r w:rsidR="00464AA2">
        <w:t xml:space="preserve"> 14</w:t>
      </w:r>
      <w:r>
        <w:t xml:space="preserve">). Gaming disorder. WHO. Retrieved from </w:t>
      </w:r>
      <w:r w:rsidRPr="007E231F">
        <w:t>http://www.who.int/features/qa/gaming-disorder/en/</w:t>
      </w:r>
    </w:p>
    <w:p w14:paraId="02723919" w14:textId="6885C931" w:rsidR="007E231F" w:rsidRDefault="007E231F" w:rsidP="007E231F">
      <w:pPr>
        <w:spacing w:line="240" w:lineRule="auto"/>
        <w:ind w:left="720" w:hanging="720"/>
      </w:pPr>
      <w:r>
        <w:t>[OR with title as author]:</w:t>
      </w:r>
    </w:p>
    <w:p w14:paraId="5B2FCD05" w14:textId="7BFDA39E" w:rsidR="00E54043" w:rsidRDefault="007E231F" w:rsidP="0061706B">
      <w:pPr>
        <w:spacing w:line="240" w:lineRule="auto"/>
        <w:ind w:left="720" w:hanging="720"/>
      </w:pPr>
      <w:r>
        <w:t>Gaming disorder. (2018, September</w:t>
      </w:r>
      <w:r w:rsidR="00464AA2">
        <w:t xml:space="preserve"> 14</w:t>
      </w:r>
      <w:r>
        <w:t xml:space="preserve">). </w:t>
      </w:r>
      <w:r w:rsidR="00740127">
        <w:t>World Health O</w:t>
      </w:r>
      <w:r>
        <w:t xml:space="preserve">rganization. Retrieved from </w:t>
      </w:r>
      <w:r w:rsidR="00E54043" w:rsidRPr="00697B81">
        <w:rPr>
          <w:rStyle w:val="Hyperlink"/>
          <w:color w:val="auto"/>
          <w:u w:val="none"/>
        </w:rPr>
        <w:t>http://www.who.int/features/qa/gaming-disorder/en/</w:t>
      </w:r>
      <w:bookmarkStart w:id="0" w:name="_GoBack"/>
      <w:bookmarkEnd w:id="0"/>
    </w:p>
    <w:p w14:paraId="35EA9B92" w14:textId="386E1BB9" w:rsidR="001720C4" w:rsidRDefault="001720C4" w:rsidP="00740127">
      <w:pPr>
        <w:spacing w:line="240" w:lineRule="auto"/>
      </w:pPr>
      <w:r>
        <w:t>To cite any of these</w:t>
      </w:r>
      <w:r w:rsidR="00657F76">
        <w:t>,</w:t>
      </w:r>
      <w:r>
        <w:t xml:space="preserve"> it’s author</w:t>
      </w:r>
      <w:r w:rsidR="001F3C3A">
        <w:t>s</w:t>
      </w:r>
      <w:r w:rsidR="002000C8">
        <w:t xml:space="preserve"> (last name only)</w:t>
      </w:r>
      <w:r w:rsidR="001F3C3A">
        <w:t xml:space="preserve"> and year:</w:t>
      </w:r>
      <w:r w:rsidR="007E231F">
        <w:t xml:space="preserve"> According to </w:t>
      </w:r>
      <w:r w:rsidR="002000C8">
        <w:t>a leading psychologist</w:t>
      </w:r>
      <w:r w:rsidR="007E231F">
        <w:t xml:space="preserve"> (</w:t>
      </w:r>
      <w:r w:rsidR="002000C8">
        <w:t>Hsu, 2018</w:t>
      </w:r>
      <w:r>
        <w:t>) … (note no date or month here)</w:t>
      </w:r>
      <w:r w:rsidR="00D243C0">
        <w:t xml:space="preserve">. OR </w:t>
      </w:r>
      <w:r w:rsidR="002000C8">
        <w:t>Hsu</w:t>
      </w:r>
      <w:r w:rsidR="007E231F">
        <w:t xml:space="preserve"> (</w:t>
      </w:r>
      <w:r w:rsidR="002000C8">
        <w:t>2018</w:t>
      </w:r>
      <w:r w:rsidR="00D243C0">
        <w:t xml:space="preserve">) reported that … </w:t>
      </w:r>
    </w:p>
    <w:p w14:paraId="045F0323" w14:textId="72C9DE44" w:rsidR="001720C4" w:rsidRDefault="001F3C3A" w:rsidP="00234168">
      <w:pPr>
        <w:spacing w:line="240" w:lineRule="auto"/>
        <w:ind w:left="720" w:hanging="720"/>
      </w:pPr>
      <w:r>
        <w:t xml:space="preserve">For a quote: </w:t>
      </w:r>
      <w:r w:rsidR="001720C4">
        <w:t xml:space="preserve">A </w:t>
      </w:r>
      <w:r>
        <w:t>group of psychologists</w:t>
      </w:r>
      <w:r w:rsidR="001720C4">
        <w:t xml:space="preserve"> (</w:t>
      </w:r>
      <w:r>
        <w:t xml:space="preserve">Van </w:t>
      </w:r>
      <w:proofErr w:type="spellStart"/>
      <w:r>
        <w:t>Rooij</w:t>
      </w:r>
      <w:proofErr w:type="spellEnd"/>
      <w:r>
        <w:t xml:space="preserve"> et al.</w:t>
      </w:r>
      <w:r w:rsidR="003247D0">
        <w:t>,</w:t>
      </w:r>
      <w:r w:rsidR="00FC7D62">
        <w:t xml:space="preserve"> </w:t>
      </w:r>
      <w:r>
        <w:t>2018</w:t>
      </w:r>
      <w:r w:rsidR="002B797A">
        <w:t xml:space="preserve">) noted that </w:t>
      </w:r>
      <w:r>
        <w:t>“blah blah” (p. 4</w:t>
      </w:r>
      <w:r w:rsidR="001720C4">
        <w:t>).</w:t>
      </w:r>
    </w:p>
    <w:p w14:paraId="0A4C8967" w14:textId="7EC7AE02" w:rsidR="002B797A" w:rsidRDefault="002B797A" w:rsidP="00740127">
      <w:pPr>
        <w:spacing w:line="240" w:lineRule="auto"/>
      </w:pPr>
      <w:r>
        <w:t xml:space="preserve">In-text format must match the </w:t>
      </w:r>
      <w:r w:rsidR="00740127">
        <w:t>Works Cited</w:t>
      </w:r>
      <w:r w:rsidR="001F3C3A">
        <w:t xml:space="preserve"> list, </w:t>
      </w:r>
      <w:r>
        <w:t xml:space="preserve">e.g. </w:t>
      </w:r>
      <w:r w:rsidR="001F3C3A">
        <w:t>Entertainment Software Association (2018</w:t>
      </w:r>
      <w:r>
        <w:t xml:space="preserve">) and in the list </w:t>
      </w:r>
      <w:r w:rsidR="001F3C3A">
        <w:t>it’s Entertainment Software Association. (2018, March 1</w:t>
      </w:r>
      <w:r w:rsidR="00F7565C">
        <w:t>); or (“</w:t>
      </w:r>
      <w:r w:rsidR="001F3C3A">
        <w:t>Gaming disorder</w:t>
      </w:r>
      <w:r w:rsidR="00FA2F49">
        <w:t>,”</w:t>
      </w:r>
      <w:r w:rsidR="00740127">
        <w:t xml:space="preserve"> 2018</w:t>
      </w:r>
      <w:r w:rsidR="00F7565C">
        <w:t xml:space="preserve">) and then </w:t>
      </w:r>
      <w:r w:rsidR="001F3C3A">
        <w:t>Gaming disorder</w:t>
      </w:r>
      <w:r w:rsidR="001F4044">
        <w:t>.</w:t>
      </w:r>
      <w:r w:rsidR="001F3C3A">
        <w:t xml:space="preserve"> (2018</w:t>
      </w:r>
      <w:r w:rsidR="00F7565C">
        <w:t xml:space="preserve">, </w:t>
      </w:r>
      <w:r w:rsidR="001F3C3A">
        <w:t>September</w:t>
      </w:r>
      <w:r w:rsidR="00786065">
        <w:t xml:space="preserve"> 14</w:t>
      </w:r>
      <w:r w:rsidR="00F7565C">
        <w:t>)</w:t>
      </w:r>
      <w:r w:rsidR="00821D30">
        <w:t xml:space="preserve"> … in the list</w:t>
      </w:r>
      <w:r w:rsidR="00F7565C">
        <w:t>.</w:t>
      </w:r>
      <w:r w:rsidR="00B13E56">
        <w:t xml:space="preserve"> </w:t>
      </w:r>
      <w:proofErr w:type="gramStart"/>
      <w:r w:rsidR="00B13E56">
        <w:t>Also</w:t>
      </w:r>
      <w:proofErr w:type="gramEnd"/>
      <w:r w:rsidR="00B13E56">
        <w:t xml:space="preserve"> Rae (n.d.) or (Rae, n.d.)</w:t>
      </w:r>
      <w:r w:rsidR="000A5FD6">
        <w:t xml:space="preserve"> and (</w:t>
      </w:r>
      <w:r w:rsidR="00C45AF4">
        <w:t>“</w:t>
      </w:r>
      <w:r w:rsidR="000A5FD6">
        <w:t>Preeminent,</w:t>
      </w:r>
      <w:r w:rsidR="00C45AF4">
        <w:t>”</w:t>
      </w:r>
      <w:r w:rsidR="000A5FD6">
        <w:t xml:space="preserve"> 2018)—just the first word or two.</w:t>
      </w:r>
    </w:p>
    <w:sectPr w:rsidR="002B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B0F"/>
    <w:multiLevelType w:val="hybridMultilevel"/>
    <w:tmpl w:val="7F44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18F"/>
    <w:multiLevelType w:val="hybridMultilevel"/>
    <w:tmpl w:val="948E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68"/>
    <w:rsid w:val="00083B34"/>
    <w:rsid w:val="000A5FD6"/>
    <w:rsid w:val="000D5F63"/>
    <w:rsid w:val="000E1411"/>
    <w:rsid w:val="001720C4"/>
    <w:rsid w:val="0019021A"/>
    <w:rsid w:val="001A076A"/>
    <w:rsid w:val="001A7B70"/>
    <w:rsid w:val="001B7D73"/>
    <w:rsid w:val="001F209F"/>
    <w:rsid w:val="001F3C3A"/>
    <w:rsid w:val="001F4044"/>
    <w:rsid w:val="002000C8"/>
    <w:rsid w:val="00234168"/>
    <w:rsid w:val="002B797A"/>
    <w:rsid w:val="003031C6"/>
    <w:rsid w:val="003247D0"/>
    <w:rsid w:val="003540D6"/>
    <w:rsid w:val="0041062C"/>
    <w:rsid w:val="00464AA2"/>
    <w:rsid w:val="00500F4F"/>
    <w:rsid w:val="00544C83"/>
    <w:rsid w:val="005630C0"/>
    <w:rsid w:val="00564E65"/>
    <w:rsid w:val="005D056F"/>
    <w:rsid w:val="005D0E8B"/>
    <w:rsid w:val="005D7AEF"/>
    <w:rsid w:val="0061706B"/>
    <w:rsid w:val="00657F76"/>
    <w:rsid w:val="00667EA1"/>
    <w:rsid w:val="00697B81"/>
    <w:rsid w:val="006A2121"/>
    <w:rsid w:val="00736FA1"/>
    <w:rsid w:val="00740127"/>
    <w:rsid w:val="00747253"/>
    <w:rsid w:val="00786065"/>
    <w:rsid w:val="007C40E6"/>
    <w:rsid w:val="007E231F"/>
    <w:rsid w:val="007E7DBA"/>
    <w:rsid w:val="00821D30"/>
    <w:rsid w:val="00952F91"/>
    <w:rsid w:val="009917DE"/>
    <w:rsid w:val="00A0653F"/>
    <w:rsid w:val="00AB1857"/>
    <w:rsid w:val="00B13E56"/>
    <w:rsid w:val="00B46FCD"/>
    <w:rsid w:val="00B561D5"/>
    <w:rsid w:val="00C45AF4"/>
    <w:rsid w:val="00C93285"/>
    <w:rsid w:val="00CA40AA"/>
    <w:rsid w:val="00CC19D5"/>
    <w:rsid w:val="00CD122E"/>
    <w:rsid w:val="00CD1FDC"/>
    <w:rsid w:val="00D243C0"/>
    <w:rsid w:val="00D74AB5"/>
    <w:rsid w:val="00D76A6F"/>
    <w:rsid w:val="00D842CB"/>
    <w:rsid w:val="00E01A88"/>
    <w:rsid w:val="00E21518"/>
    <w:rsid w:val="00E24DCC"/>
    <w:rsid w:val="00E33EF1"/>
    <w:rsid w:val="00E372AA"/>
    <w:rsid w:val="00E54043"/>
    <w:rsid w:val="00ED639C"/>
    <w:rsid w:val="00F7565C"/>
    <w:rsid w:val="00F87695"/>
    <w:rsid w:val="00FA2F49"/>
    <w:rsid w:val="00FC7D62"/>
    <w:rsid w:val="00FD1B44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2F54"/>
  <w15:docId w15:val="{2936BB92-E13E-4AA3-8D99-794549FA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6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7AE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Cs w:val="20"/>
    </w:rPr>
  </w:style>
  <w:style w:type="character" w:styleId="UnresolvedMention">
    <w:name w:val="Unresolved Mention"/>
    <w:basedOn w:val="DefaultParagraphFont"/>
    <w:uiPriority w:val="99"/>
    <w:rsid w:val="007E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Beatty</dc:creator>
  <cp:lastModifiedBy>John Beatty</cp:lastModifiedBy>
  <cp:revision>2</cp:revision>
  <cp:lastPrinted>2021-03-08T18:41:00Z</cp:lastPrinted>
  <dcterms:created xsi:type="dcterms:W3CDTF">2021-03-08T18:48:00Z</dcterms:created>
  <dcterms:modified xsi:type="dcterms:W3CDTF">2021-03-08T18:48:00Z</dcterms:modified>
</cp:coreProperties>
</file>