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5FF" w:rsidRPr="00D713D8" w:rsidRDefault="00C57095">
      <w:pPr>
        <w:rPr>
          <w:b/>
        </w:rPr>
      </w:pPr>
      <w:r w:rsidRPr="00D713D8">
        <w:rPr>
          <w:b/>
        </w:rPr>
        <w:t>Strategy 24 AP Style</w:t>
      </w:r>
    </w:p>
    <w:p w:rsidR="00C57095" w:rsidRDefault="00C57095"/>
    <w:p w:rsidR="00C57095" w:rsidRDefault="00C57095">
      <w:r>
        <w:t>[See also my sheets A–E, F–N, O–Z.]</w:t>
      </w:r>
    </w:p>
    <w:p w:rsidR="00C57095" w:rsidRDefault="00C57095"/>
    <w:p w:rsidR="00C57095" w:rsidRDefault="00C57095">
      <w:r>
        <w:t>Again, their list is short, but that means it is important stuff.</w:t>
      </w:r>
    </w:p>
    <w:p w:rsidR="00C57095" w:rsidRDefault="00C57095"/>
    <w:p w:rsidR="00C57095" w:rsidRDefault="00BE2879">
      <w:r>
        <w:t xml:space="preserve">The </w:t>
      </w:r>
      <w:r w:rsidRPr="00143BB6">
        <w:rPr>
          <w:i/>
        </w:rPr>
        <w:t>AP Stylebook</w:t>
      </w:r>
      <w:r w:rsidR="001521FA">
        <w:t xml:space="preserve"> is the primary resource for GSSP [used to be called The Bible of the newspaper industry, or the journalist’s Bible.]</w:t>
      </w:r>
    </w:p>
    <w:p w:rsidR="001521FA" w:rsidRDefault="001521FA"/>
    <w:p w:rsidR="001521FA" w:rsidRDefault="001521FA">
      <w:r>
        <w:t xml:space="preserve">If not here, use </w:t>
      </w:r>
      <w:r w:rsidRPr="00143BB6">
        <w:rPr>
          <w:i/>
        </w:rPr>
        <w:t>Webster’s New World Dictionary</w:t>
      </w:r>
      <w:r>
        <w:t>. If that has alternate spellings, use th</w:t>
      </w:r>
      <w:r w:rsidR="00143BB6">
        <w:t>ose</w:t>
      </w:r>
      <w:r>
        <w:t xml:space="preserve"> first.</w:t>
      </w:r>
    </w:p>
    <w:p w:rsidR="00D93F3B" w:rsidRDefault="00D93F3B"/>
    <w:p w:rsidR="009A471C" w:rsidRDefault="009A471C" w:rsidP="009A471C">
      <w:pPr>
        <w:numPr>
          <w:ilvl w:val="0"/>
          <w:numId w:val="1"/>
        </w:numPr>
      </w:pPr>
      <w:r>
        <w:t>Ages—figures even if under 10. He is 3 years old. She is a 3-year-old.</w:t>
      </w:r>
    </w:p>
    <w:p w:rsidR="009A471C" w:rsidRDefault="009A471C" w:rsidP="009A471C">
      <w:pPr>
        <w:numPr>
          <w:ilvl w:val="0"/>
          <w:numId w:val="1"/>
        </w:numPr>
      </w:pPr>
      <w:r>
        <w:t>Allegedly. Don’t over use it; maybe don’t use it at all. OK as a verb.</w:t>
      </w:r>
    </w:p>
    <w:p w:rsidR="009A471C" w:rsidRDefault="009A471C" w:rsidP="009A471C">
      <w:pPr>
        <w:numPr>
          <w:ilvl w:val="0"/>
          <w:numId w:val="1"/>
        </w:numPr>
      </w:pPr>
      <w:r>
        <w:t>Use a.m. and p.m. for time. Not it</w:t>
      </w:r>
      <w:r w:rsidR="009659F2">
        <w:t xml:space="preserve"> </w:t>
      </w:r>
      <w:r>
        <w:t>happened at 3 p.m</w:t>
      </w:r>
      <w:r w:rsidR="00D713D8">
        <w:t>.</w:t>
      </w:r>
      <w:r>
        <w:t xml:space="preserve"> this afternoon [redundant]</w:t>
      </w:r>
    </w:p>
    <w:p w:rsidR="009A471C" w:rsidRDefault="009659F2" w:rsidP="009A471C">
      <w:pPr>
        <w:numPr>
          <w:ilvl w:val="0"/>
          <w:numId w:val="1"/>
        </w:numPr>
      </w:pPr>
      <w:r>
        <w:t>Among/between</w:t>
      </w:r>
      <w:r w:rsidR="00143BB6">
        <w:t xml:space="preserve"> [think of related words—twice, twin, twain</w:t>
      </w:r>
      <w:r w:rsidR="003B2287">
        <w:t>]</w:t>
      </w:r>
      <w:bookmarkStart w:id="0" w:name="_GoBack"/>
      <w:bookmarkEnd w:id="0"/>
    </w:p>
    <w:p w:rsidR="009659F2" w:rsidRDefault="009659F2" w:rsidP="009A471C">
      <w:pPr>
        <w:numPr>
          <w:ilvl w:val="0"/>
          <w:numId w:val="1"/>
        </w:numPr>
      </w:pPr>
      <w:r>
        <w:t>Annual, not first annual [but that might be true …]</w:t>
      </w:r>
    </w:p>
    <w:p w:rsidR="009659F2" w:rsidRDefault="009659F2" w:rsidP="009A471C">
      <w:pPr>
        <w:numPr>
          <w:ilvl w:val="0"/>
          <w:numId w:val="1"/>
        </w:numPr>
      </w:pPr>
      <w:r>
        <w:t>Use “another” only with equal numbers four of these and another four of those.</w:t>
      </w:r>
    </w:p>
    <w:p w:rsidR="009659F2" w:rsidRDefault="009659F2" w:rsidP="009A471C">
      <w:pPr>
        <w:numPr>
          <w:ilvl w:val="0"/>
          <w:numId w:val="1"/>
        </w:numPr>
      </w:pPr>
      <w:r>
        <w:t xml:space="preserve">Say </w:t>
      </w:r>
      <w:r w:rsidR="00143BB6">
        <w:t>“</w:t>
      </w:r>
      <w:r>
        <w:t>arrested in connection with.</w:t>
      </w:r>
      <w:r w:rsidR="00143BB6">
        <w:t>”</w:t>
      </w:r>
      <w:r>
        <w:t xml:space="preserve"> “Arrested for robbery” convicts the person.</w:t>
      </w:r>
    </w:p>
    <w:p w:rsidR="009659F2" w:rsidRDefault="009659F2" w:rsidP="009A471C">
      <w:pPr>
        <w:numPr>
          <w:ilvl w:val="0"/>
          <w:numId w:val="1"/>
        </w:numPr>
      </w:pPr>
      <w:r>
        <w:t>Numbers with billion/ million. E.g. it cost $3 million [also</w:t>
      </w:r>
      <w:r w:rsidR="00143BB6">
        <w:t>,</w:t>
      </w:r>
      <w:r>
        <w:t xml:space="preserve"> not </w:t>
      </w:r>
      <w:r w:rsidR="00143BB6">
        <w:t>“</w:t>
      </w:r>
      <w:r>
        <w:t>it cost $3 million dollars.</w:t>
      </w:r>
      <w:r w:rsidR="00143BB6">
        <w:t>”</w:t>
      </w:r>
      <w:r>
        <w:t>]</w:t>
      </w:r>
    </w:p>
    <w:p w:rsidR="009659F2" w:rsidRDefault="00143BB6" w:rsidP="009A471C">
      <w:pPr>
        <w:numPr>
          <w:ilvl w:val="0"/>
          <w:numId w:val="1"/>
        </w:numPr>
      </w:pPr>
      <w:r>
        <w:t>[AP in 2018 dropped the rule that says two things collide only if both are in motion]</w:t>
      </w:r>
    </w:p>
    <w:p w:rsidR="009659F2" w:rsidRDefault="009659F2" w:rsidP="009A471C">
      <w:pPr>
        <w:numPr>
          <w:ilvl w:val="0"/>
          <w:numId w:val="1"/>
        </w:numPr>
      </w:pPr>
      <w:r>
        <w:t>convince/persuade</w:t>
      </w:r>
      <w:r w:rsidR="00143BB6">
        <w:t xml:space="preserve"> [cognitive/affective vs. behavioral change]</w:t>
      </w:r>
    </w:p>
    <w:p w:rsidR="009659F2" w:rsidRDefault="009659F2" w:rsidP="009A471C">
      <w:pPr>
        <w:numPr>
          <w:ilvl w:val="0"/>
          <w:numId w:val="1"/>
        </w:numPr>
      </w:pPr>
      <w:r>
        <w:t>Damages is a monetary award from a court.</w:t>
      </w:r>
    </w:p>
    <w:p w:rsidR="009659F2" w:rsidRDefault="009659F2" w:rsidP="009A471C">
      <w:pPr>
        <w:numPr>
          <w:ilvl w:val="0"/>
          <w:numId w:val="1"/>
        </w:numPr>
      </w:pPr>
      <w:r>
        <w:t>Each means both; either means one or the other</w:t>
      </w:r>
    </w:p>
    <w:p w:rsidR="009659F2" w:rsidRDefault="009659F2" w:rsidP="009A471C">
      <w:pPr>
        <w:numPr>
          <w:ilvl w:val="0"/>
          <w:numId w:val="1"/>
        </w:numPr>
      </w:pPr>
      <w:r>
        <w:t>They helped each other (two people). They helped one another (many people).</w:t>
      </w:r>
    </w:p>
    <w:p w:rsidR="009659F2" w:rsidRDefault="009659F2" w:rsidP="009A471C">
      <w:pPr>
        <w:numPr>
          <w:ilvl w:val="0"/>
          <w:numId w:val="1"/>
        </w:numPr>
      </w:pPr>
      <w:r>
        <w:t>farther/further (see F–N handout</w:t>
      </w:r>
      <w:r w:rsidR="00143BB6">
        <w:t>; this is essentially distance vs. conceptual</w:t>
      </w:r>
      <w:r>
        <w:t>)</w:t>
      </w:r>
    </w:p>
    <w:p w:rsidR="009659F2" w:rsidRDefault="009659F2" w:rsidP="009A471C">
      <w:pPr>
        <w:numPr>
          <w:ilvl w:val="0"/>
          <w:numId w:val="1"/>
        </w:numPr>
      </w:pPr>
      <w:r>
        <w:t>fewer/less than</w:t>
      </w:r>
      <w:r w:rsidR="00143BB6">
        <w:t xml:space="preserve"> [fewer things, less stuff; also comes up in number vs. amount]</w:t>
      </w:r>
    </w:p>
    <w:p w:rsidR="009659F2" w:rsidRDefault="009659F2" w:rsidP="009A471C">
      <w:pPr>
        <w:numPr>
          <w:ilvl w:val="0"/>
          <w:numId w:val="1"/>
        </w:numPr>
      </w:pPr>
      <w:r>
        <w:t>They left after the meeting. Not “following” when it refers to time.</w:t>
      </w:r>
    </w:p>
    <w:p w:rsidR="009659F2" w:rsidRDefault="009659F2" w:rsidP="009A471C">
      <w:pPr>
        <w:numPr>
          <w:ilvl w:val="0"/>
          <w:numId w:val="1"/>
        </w:numPr>
      </w:pPr>
      <w:r>
        <w:t>She arrived at midnight. Don’t says 12 [and is it 12 a.m. or 12 p.m.?]</w:t>
      </w:r>
    </w:p>
    <w:p w:rsidR="009659F2" w:rsidRDefault="00D713D8" w:rsidP="009A471C">
      <w:pPr>
        <w:numPr>
          <w:ilvl w:val="0"/>
          <w:numId w:val="1"/>
        </w:numPr>
      </w:pPr>
      <w:r>
        <w:t>Murder means</w:t>
      </w:r>
      <w:r w:rsidR="009659F2">
        <w:t xml:space="preserve"> a conviction. Killing or death otherwise.</w:t>
      </w:r>
    </w:p>
    <w:p w:rsidR="009659F2" w:rsidRDefault="009659F2" w:rsidP="009A471C">
      <w:pPr>
        <w:numPr>
          <w:ilvl w:val="0"/>
          <w:numId w:val="1"/>
        </w:numPr>
      </w:pPr>
      <w:r>
        <w:t>Noon. Same as midnight.</w:t>
      </w:r>
    </w:p>
    <w:p w:rsidR="009659F2" w:rsidRDefault="009659F2" w:rsidP="009A471C">
      <w:pPr>
        <w:numPr>
          <w:ilvl w:val="0"/>
          <w:numId w:val="1"/>
        </w:numPr>
      </w:pPr>
      <w:r>
        <w:t>She pleaded guilty. (not pled)</w:t>
      </w:r>
    </w:p>
    <w:p w:rsidR="009659F2" w:rsidRDefault="009659F2" w:rsidP="009A471C">
      <w:pPr>
        <w:numPr>
          <w:ilvl w:val="0"/>
          <w:numId w:val="1"/>
        </w:numPr>
      </w:pPr>
      <w:r>
        <w:t>p.m. As with a.m.</w:t>
      </w:r>
    </w:p>
    <w:p w:rsidR="009659F2" w:rsidRDefault="009659F2" w:rsidP="009A471C">
      <w:pPr>
        <w:numPr>
          <w:ilvl w:val="0"/>
          <w:numId w:val="1"/>
        </w:numPr>
      </w:pPr>
      <w:r>
        <w:lastRenderedPageBreak/>
        <w:t>Street names [see addresses in A–E handout</w:t>
      </w:r>
      <w:r w:rsidR="00143BB6">
        <w:t>; generally abbreviate if more than five letters: 111 Hamilton St.</w:t>
      </w:r>
      <w:r>
        <w:t>]</w:t>
      </w:r>
    </w:p>
    <w:p w:rsidR="009659F2" w:rsidRDefault="009659F2" w:rsidP="009A471C">
      <w:pPr>
        <w:numPr>
          <w:ilvl w:val="0"/>
          <w:numId w:val="1"/>
        </w:numPr>
      </w:pPr>
      <w:r>
        <w:t>You suffer an injury, not receive an injury.</w:t>
      </w:r>
    </w:p>
    <w:p w:rsidR="009659F2" w:rsidRDefault="009659F2" w:rsidP="009A471C">
      <w:pPr>
        <w:numPr>
          <w:ilvl w:val="0"/>
          <w:numId w:val="1"/>
        </w:numPr>
      </w:pPr>
      <w:r>
        <w:t>Look toward the front. Generally drop that extra “s.”</w:t>
      </w:r>
      <w:r w:rsidR="00143BB6">
        <w:t xml:space="preserve"> {AP will always prefer the less stuffy word, e.g. among vs. amongst, backward vs. backwards]</w:t>
      </w:r>
    </w:p>
    <w:p w:rsidR="009659F2" w:rsidRDefault="00BB0286" w:rsidP="009A471C">
      <w:pPr>
        <w:numPr>
          <w:ilvl w:val="0"/>
          <w:numId w:val="1"/>
        </w:numPr>
      </w:pPr>
      <w:r>
        <w:t>In the 1960s. But in the ’</w:t>
      </w:r>
      <w:r w:rsidR="009659F2">
        <w:t>60s.</w:t>
      </w:r>
    </w:p>
    <w:sectPr w:rsidR="009659F2" w:rsidSect="00487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36F05"/>
    <w:multiLevelType w:val="hybridMultilevel"/>
    <w:tmpl w:val="BFA0E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95"/>
    <w:rsid w:val="001040D9"/>
    <w:rsid w:val="00143BB6"/>
    <w:rsid w:val="001521FA"/>
    <w:rsid w:val="001B053F"/>
    <w:rsid w:val="00366D70"/>
    <w:rsid w:val="003B2287"/>
    <w:rsid w:val="004875FF"/>
    <w:rsid w:val="004F13BE"/>
    <w:rsid w:val="00673347"/>
    <w:rsid w:val="006B3447"/>
    <w:rsid w:val="0071314F"/>
    <w:rsid w:val="009659F2"/>
    <w:rsid w:val="009A471C"/>
    <w:rsid w:val="00B61032"/>
    <w:rsid w:val="00BB0286"/>
    <w:rsid w:val="00BE2879"/>
    <w:rsid w:val="00C57095"/>
    <w:rsid w:val="00C917D4"/>
    <w:rsid w:val="00CD02EE"/>
    <w:rsid w:val="00CD71E4"/>
    <w:rsid w:val="00D713D8"/>
    <w:rsid w:val="00D93F3B"/>
    <w:rsid w:val="00E0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8D716"/>
  <w15:chartTrackingRefBased/>
  <w15:docId w15:val="{2EBD7C3B-7145-1D48-B1F5-E04C0A2C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5FF"/>
    <w:pPr>
      <w:spacing w:line="360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beatty</dc:creator>
  <cp:keywords/>
  <dc:description/>
  <cp:lastModifiedBy>John Beatty</cp:lastModifiedBy>
  <cp:revision>2</cp:revision>
  <cp:lastPrinted>2019-01-28T20:36:00Z</cp:lastPrinted>
  <dcterms:created xsi:type="dcterms:W3CDTF">2019-01-29T18:50:00Z</dcterms:created>
  <dcterms:modified xsi:type="dcterms:W3CDTF">2019-01-29T18:50:00Z</dcterms:modified>
</cp:coreProperties>
</file>